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FDD" w:rsidRPr="00334FDD" w:rsidRDefault="00334FDD" w:rsidP="00334FDD">
      <w:pPr>
        <w:pStyle w:val="2"/>
        <w:shd w:val="clear" w:color="auto" w:fill="FFFFFF"/>
        <w:spacing w:before="0" w:beforeAutospacing="0" w:after="0" w:afterAutospacing="0"/>
        <w:ind w:left="6237" w:firstLine="426"/>
        <w:jc w:val="right"/>
        <w:textAlignment w:val="baseline"/>
        <w:rPr>
          <w:b w:val="0"/>
          <w:color w:val="222222"/>
          <w:sz w:val="32"/>
          <w:szCs w:val="24"/>
          <w:bdr w:val="none" w:sz="0" w:space="0" w:color="auto" w:frame="1"/>
        </w:rPr>
      </w:pPr>
      <w:bookmarkStart w:id="0" w:name="_GoBack"/>
      <w:r w:rsidRPr="00334FDD">
        <w:rPr>
          <w:b w:val="0"/>
          <w:color w:val="222222"/>
          <w:sz w:val="24"/>
          <w:szCs w:val="24"/>
          <w:bdr w:val="none" w:sz="0" w:space="0" w:color="auto" w:frame="1"/>
        </w:rPr>
        <w:t>Урок разработан педагогом-организатором МБОУ г. Иркутска СОШ № 71 им. Н.А. Вилкова Перевощиковым А.В.</w:t>
      </w:r>
    </w:p>
    <w:bookmarkEnd w:id="0"/>
    <w:p w:rsidR="0006294A" w:rsidRDefault="0006294A" w:rsidP="0006294A">
      <w:pPr>
        <w:pStyle w:val="2"/>
        <w:shd w:val="clear" w:color="auto" w:fill="FFFFFF"/>
        <w:spacing w:before="0" w:beforeAutospacing="0" w:after="0" w:afterAutospacing="0"/>
        <w:ind w:firstLine="426"/>
        <w:jc w:val="both"/>
        <w:textAlignment w:val="baseline"/>
        <w:rPr>
          <w:color w:val="222222"/>
          <w:sz w:val="32"/>
          <w:szCs w:val="24"/>
          <w:bdr w:val="none" w:sz="0" w:space="0" w:color="auto" w:frame="1"/>
        </w:rPr>
      </w:pPr>
      <w:r>
        <w:rPr>
          <w:color w:val="222222"/>
          <w:sz w:val="32"/>
          <w:szCs w:val="24"/>
          <w:bdr w:val="none" w:sz="0" w:space="0" w:color="auto" w:frame="1"/>
        </w:rPr>
        <w:t>Урок 8.</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32"/>
          <w:szCs w:val="24"/>
          <w:bdr w:val="none" w:sz="0" w:space="0" w:color="auto" w:frame="1"/>
        </w:rPr>
      </w:pPr>
      <w:r w:rsidRPr="0006294A">
        <w:rPr>
          <w:color w:val="222222"/>
          <w:sz w:val="32"/>
          <w:szCs w:val="24"/>
          <w:bdr w:val="none" w:sz="0" w:space="0" w:color="auto" w:frame="1"/>
        </w:rPr>
        <w:t>Арпеджио на гитаре. Общая информация и пояснения к статье</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Pr>
          <w:color w:val="222222"/>
          <w:sz w:val="24"/>
          <w:szCs w:val="24"/>
          <w:bdr w:val="none" w:sz="0" w:space="0" w:color="auto" w:frame="1"/>
        </w:rPr>
        <w:t xml:space="preserve">Данную статью рекомендую разбирать по 2 частям. </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u w:val="single"/>
          <w:bdr w:val="none" w:sz="0" w:space="0" w:color="auto" w:frame="1"/>
        </w:rPr>
        <w:t>Арпеджио на гитаре</w:t>
      </w:r>
      <w:r w:rsidRPr="0006294A">
        <w:rPr>
          <w:color w:val="333333"/>
          <w:bdr w:val="none" w:sz="0" w:space="0" w:color="auto" w:frame="1"/>
        </w:rPr>
        <w:t> – это ноты, которые берутся последовательно и отдельно, не в унисон. Если звуки исполняются вместе, одновременно, тогда их сочетание будет называться аккордом. Для разнообразия аккомпанемента, а также в качестве технически-художественного приёма используют поочерёдное извлечение нот в аккорде. Порядок может быть разным, но и здесь есть правила, которые опираются на законы музыкальной гармонии. Разумеется, всё это будет понятно на практике.</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Предлагаемая статья разделена на две части. Первая часть будет больше сосредоточена на теории и объяснении различных видов этого приёма. Вторая покажет вам основные схемы, аппликатуры и паттерны.</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1 часть статьи. Что такое арпеджио в теории и на практике?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653048" cy="1909483"/>
            <wp:effectExtent l="0" t="0" r="5080" b="0"/>
            <wp:docPr id="180" name="Рисунок 180"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арпеджио на гитар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8593" cy="1921489"/>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Когда мы играем арпеджио на гитаре, мы исполняем ноты в восходящей, нисходящей или ломаной позиции. Об этом речь пойдёт ниже. Для начала нужно знать ноты, составляющие играемый вами аккорд.</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 xml:space="preserve">В качестве примера возьмём знакомый </w:t>
      </w:r>
      <w:proofErr w:type="spellStart"/>
      <w:r w:rsidRPr="0006294A">
        <w:rPr>
          <w:color w:val="333333"/>
          <w:bdr w:val="none" w:sz="0" w:space="0" w:color="auto" w:frame="1"/>
        </w:rPr>
        <w:t>Gmajor</w:t>
      </w:r>
      <w:proofErr w:type="spellEnd"/>
      <w:r w:rsidRPr="0006294A">
        <w:rPr>
          <w:color w:val="333333"/>
          <w:bdr w:val="none" w:sz="0" w:space="0" w:color="auto" w:frame="1"/>
        </w:rPr>
        <w:t xml:space="preserve"> в третьей позиции («звёздочка на третьем»). Его тоническое трезвучие состоит из трёх звуков – G, B и D. За тонику (основной устойчивый звук) берём 3 лад на 6 струне. Смотрим на каждую нотку и видим последовательность G-D-G-B-D-G.</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С точки зрения аккордовых тонов это 1 (тоника) – 5 (квинта) – 1 – 3 (терция) – 5 – 1. Это устойчивые звуки аккорда. Чаще всего мы перебираем каждую ноту аккорда по порядку тонов 1-3-5 1-3-5 (то есть G-B-D G-B-D). При исполнении в основном опираются именно на эти звуки. Но также используют и другие неустойчивые ноты аккорда.</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Разное понимание слова арпеджио</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noProof/>
          <w:color w:val="333333"/>
          <w:bdr w:val="none" w:sz="0" w:space="0" w:color="auto" w:frame="1"/>
        </w:rPr>
        <w:lastRenderedPageBreak/>
        <w:drawing>
          <wp:inline distT="0" distB="0" distL="0" distR="0">
            <wp:extent cx="1902460" cy="1277620"/>
            <wp:effectExtent l="0" t="0" r="2540" b="0"/>
            <wp:docPr id="179" name="Рисунок 179" descr="арпеджио аккор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арпеджио аккорд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2460" cy="1277620"/>
                    </a:xfrm>
                    <a:prstGeom prst="rect">
                      <a:avLst/>
                    </a:prstGeom>
                    <a:noFill/>
                    <a:ln>
                      <a:noFill/>
                    </a:ln>
                  </pic:spPr>
                </pic:pic>
              </a:graphicData>
            </a:graphic>
          </wp:inline>
        </w:drawing>
      </w:r>
      <w:r>
        <w:rPr>
          <w:color w:val="333333"/>
          <w:bdr w:val="none" w:sz="0" w:space="0" w:color="auto" w:frame="1"/>
        </w:rPr>
        <w:t xml:space="preserve"> </w:t>
      </w:r>
      <w:r w:rsidRPr="0006294A">
        <w:rPr>
          <w:color w:val="333333"/>
          <w:bdr w:val="none" w:sz="0" w:space="0" w:color="auto" w:frame="1"/>
        </w:rPr>
        <w:t>В «дворовой» практике арпеджио на гитаре</w:t>
      </w:r>
      <w:r w:rsidRPr="0006294A">
        <w:rPr>
          <w:color w:val="333333"/>
        </w:rPr>
        <w:t> </w:t>
      </w:r>
      <w:r w:rsidRPr="0006294A">
        <w:rPr>
          <w:color w:val="333333"/>
          <w:bdr w:val="none" w:sz="0" w:space="0" w:color="auto" w:frame="1"/>
        </w:rPr>
        <w:t>попросту именуют «перебором». Это действительно приём, которым исполняют </w:t>
      </w:r>
      <w:hyperlink r:id="rId7" w:history="1">
        <w:r w:rsidRPr="0006294A">
          <w:rPr>
            <w:rStyle w:val="a4"/>
            <w:color w:val="E54E53"/>
            <w:u w:val="none"/>
            <w:bdr w:val="none" w:sz="0" w:space="0" w:color="auto" w:frame="1"/>
          </w:rPr>
          <w:t>аккомпанемент</w:t>
        </w:r>
      </w:hyperlink>
      <w:r w:rsidRPr="0006294A">
        <w:rPr>
          <w:color w:val="333333"/>
          <w:bdr w:val="none" w:sz="0" w:space="0" w:color="auto" w:frame="1"/>
        </w:rPr>
        <w:t>. В классическом обучении это не только песенное сопровождение, но и метод исполнения специальных упражнений, а также целых этюдов, пьес и других произведений.</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Виды арпеджио в классической гитаре</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Восходящее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601315" cy="403412"/>
            <wp:effectExtent l="0" t="0" r="0" b="0"/>
            <wp:docPr id="178" name="Рисунок 178" descr="вид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виды арпеджи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224" cy="434879"/>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Как нетрудно догадаться из названия, ноты «восходят» от басового звука до верхнего. Если в качестве примера будет </w:t>
      </w:r>
      <w:hyperlink r:id="rId9" w:history="1">
        <w:r w:rsidRPr="0006294A">
          <w:rPr>
            <w:rStyle w:val="a4"/>
            <w:color w:val="E54E53"/>
            <w:u w:val="none"/>
            <w:bdr w:val="none" w:sz="0" w:space="0" w:color="auto" w:frame="1"/>
          </w:rPr>
          <w:t>гамма До мажор</w:t>
        </w:r>
      </w:hyperlink>
      <w:r w:rsidRPr="0006294A">
        <w:rPr>
          <w:color w:val="333333"/>
          <w:bdr w:val="none" w:sz="0" w:space="0" w:color="auto" w:frame="1"/>
        </w:rPr>
        <w:t xml:space="preserve">, то это будет выглядеть как «до-соль-до-ми». То есть аккорд </w:t>
      </w:r>
      <w:proofErr w:type="spellStart"/>
      <w:r w:rsidRPr="0006294A">
        <w:rPr>
          <w:color w:val="333333"/>
          <w:bdr w:val="none" w:sz="0" w:space="0" w:color="auto" w:frame="1"/>
        </w:rPr>
        <w:t>Cmajor</w:t>
      </w:r>
      <w:proofErr w:type="spellEnd"/>
      <w:r w:rsidRPr="0006294A">
        <w:rPr>
          <w:color w:val="333333"/>
          <w:bdr w:val="none" w:sz="0" w:space="0" w:color="auto" w:frame="1"/>
        </w:rPr>
        <w:t>, сыгранный пальцами p-i-m-a.</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3812540" cy="1398270"/>
            <wp:effectExtent l="0" t="0" r="0" b="0"/>
            <wp:docPr id="177" name="Рисунок 177" descr="аппликатур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аппликатуры арпеджи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40" cy="139827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Нисходящее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531740" cy="398401"/>
            <wp:effectExtent l="0" t="0" r="0" b="1905"/>
            <wp:docPr id="176" name="Рисунок 176" descr="вид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виды арпеджи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00" cy="412327"/>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lang w:val="en-US"/>
        </w:rPr>
      </w:pPr>
      <w:r w:rsidRPr="0006294A">
        <w:rPr>
          <w:color w:val="333333"/>
          <w:bdr w:val="none" w:sz="0" w:space="0" w:color="auto" w:frame="1"/>
        </w:rPr>
        <w:t>По аналогии с предыдущие «до (бас)-ми-до-соль». Пальцы</w:t>
      </w:r>
      <w:r w:rsidRPr="0006294A">
        <w:rPr>
          <w:color w:val="333333"/>
          <w:bdr w:val="none" w:sz="0" w:space="0" w:color="auto" w:frame="1"/>
          <w:lang w:val="en-US"/>
        </w:rPr>
        <w:t xml:space="preserve"> p-a-m-</w:t>
      </w:r>
      <w:proofErr w:type="spellStart"/>
      <w:r w:rsidRPr="0006294A">
        <w:rPr>
          <w:color w:val="333333"/>
          <w:bdr w:val="none" w:sz="0" w:space="0" w:color="auto" w:frame="1"/>
          <w:lang w:val="en-US"/>
        </w:rPr>
        <w:t>i</w:t>
      </w:r>
      <w:proofErr w:type="spellEnd"/>
      <w:r w:rsidRPr="0006294A">
        <w:rPr>
          <w:color w:val="333333"/>
          <w:bdr w:val="none" w:sz="0" w:space="0" w:color="auto" w:frame="1"/>
          <w:lang w:val="en-US"/>
        </w:rPr>
        <w:t>.</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3812540" cy="1459230"/>
            <wp:effectExtent l="0" t="0" r="0" b="7620"/>
            <wp:docPr id="175" name="Рисунок 175" descr="аппликатур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аппликатуры арпеджи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1459230"/>
                    </a:xfrm>
                    <a:prstGeom prst="rect">
                      <a:avLst/>
                    </a:prstGeom>
                    <a:noFill/>
                    <a:ln>
                      <a:noFill/>
                    </a:ln>
                  </pic:spPr>
                </pic:pic>
              </a:graphicData>
            </a:graphic>
          </wp:inline>
        </w:drawing>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Полное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694666" cy="410135"/>
            <wp:effectExtent l="0" t="0" r="1905" b="9525"/>
            <wp:docPr id="174" name="Рисунок 174" descr="вид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виды арпеджи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2093" cy="461085"/>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lastRenderedPageBreak/>
        <w:t>Совмещает движение вверх и вниз. Получится вверх «до (бас)-</w:t>
      </w:r>
      <w:proofErr w:type="gramStart"/>
      <w:r w:rsidRPr="0006294A">
        <w:rPr>
          <w:color w:val="333333"/>
          <w:bdr w:val="none" w:sz="0" w:space="0" w:color="auto" w:frame="1"/>
        </w:rPr>
        <w:t>соль-до</w:t>
      </w:r>
      <w:proofErr w:type="gramEnd"/>
      <w:r w:rsidRPr="0006294A">
        <w:rPr>
          <w:color w:val="333333"/>
          <w:bdr w:val="none" w:sz="0" w:space="0" w:color="auto" w:frame="1"/>
        </w:rPr>
        <w:t>-ми» + вниз «до-соль».</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3953510" cy="1398270"/>
            <wp:effectExtent l="0" t="0" r="8890" b="0"/>
            <wp:docPr id="173" name="Рисунок 173" descr="аппликатур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аппликатуры арпеджи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3510" cy="139827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Ломаное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694661" cy="410135"/>
            <wp:effectExtent l="0" t="0" r="1905" b="9525"/>
            <wp:docPr id="172" name="Рисунок 172" descr="вид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виды арпеджи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51" cy="42994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Это полное арпеджио аккордов,</w:t>
      </w:r>
      <w:r w:rsidRPr="0006294A">
        <w:rPr>
          <w:color w:val="333333"/>
        </w:rPr>
        <w:t> </w:t>
      </w:r>
      <w:r w:rsidRPr="0006294A">
        <w:rPr>
          <w:color w:val="333333"/>
          <w:bdr w:val="none" w:sz="0" w:space="0" w:color="auto" w:frame="1"/>
        </w:rPr>
        <w:t>которое</w:t>
      </w:r>
      <w:r w:rsidRPr="0006294A">
        <w:rPr>
          <w:color w:val="333333"/>
        </w:rPr>
        <w:t> </w:t>
      </w:r>
      <w:r w:rsidRPr="0006294A">
        <w:rPr>
          <w:color w:val="333333"/>
          <w:bdr w:val="none" w:sz="0" w:space="0" w:color="auto" w:frame="1"/>
        </w:rPr>
        <w:t>сочетает в себе опорные звуки гармонии, сыгранные в определённом порядке. Например, «до(бас)-</w:t>
      </w:r>
      <w:proofErr w:type="gramStart"/>
      <w:r w:rsidRPr="0006294A">
        <w:rPr>
          <w:color w:val="333333"/>
          <w:bdr w:val="none" w:sz="0" w:space="0" w:color="auto" w:frame="1"/>
        </w:rPr>
        <w:t>соль-до</w:t>
      </w:r>
      <w:proofErr w:type="gramEnd"/>
      <w:r w:rsidRPr="0006294A">
        <w:rPr>
          <w:color w:val="333333"/>
          <w:bdr w:val="none" w:sz="0" w:space="0" w:color="auto" w:frame="1"/>
        </w:rPr>
        <w:t>-соль-ми-соль-до-соль» пальцами p-i-m-i-a-i-m-i.</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65638" cy="1771119"/>
            <wp:effectExtent l="0" t="0" r="6985" b="635"/>
            <wp:docPr id="171" name="Рисунок 171" descr="аппликатуры арпедж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аппликатуры арпеджи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957" cy="1787068"/>
                    </a:xfrm>
                    <a:prstGeom prst="rect">
                      <a:avLst/>
                    </a:prstGeom>
                    <a:noFill/>
                    <a:ln>
                      <a:noFill/>
                    </a:ln>
                  </pic:spPr>
                </pic:pic>
              </a:graphicData>
            </a:graphic>
          </wp:inline>
        </w:drawing>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2"/>
        <w:shd w:val="clear" w:color="auto" w:fill="FFFFFF"/>
        <w:spacing w:before="0" w:beforeAutospacing="0" w:after="0" w:afterAutospacing="0"/>
        <w:ind w:firstLine="426"/>
        <w:jc w:val="both"/>
        <w:textAlignment w:val="baseline"/>
        <w:rPr>
          <w:color w:val="222222"/>
          <w:sz w:val="24"/>
          <w:szCs w:val="24"/>
          <w:bdr w:val="none" w:sz="0" w:space="0" w:color="auto" w:frame="1"/>
        </w:rPr>
      </w:pPr>
      <w:r w:rsidRPr="0006294A">
        <w:rPr>
          <w:color w:val="222222"/>
          <w:sz w:val="24"/>
          <w:szCs w:val="24"/>
          <w:bdr w:val="none" w:sz="0" w:space="0" w:color="auto" w:frame="1"/>
        </w:rPr>
        <w:t xml:space="preserve">12 </w:t>
      </w:r>
      <w:proofErr w:type="gramStart"/>
      <w:r w:rsidRPr="0006294A">
        <w:rPr>
          <w:color w:val="222222"/>
          <w:sz w:val="24"/>
          <w:szCs w:val="24"/>
          <w:bdr w:val="none" w:sz="0" w:space="0" w:color="auto" w:frame="1"/>
        </w:rPr>
        <w:t>популярных пальцевых техник</w:t>
      </w:r>
      <w:proofErr w:type="gramEnd"/>
      <w:r w:rsidRPr="0006294A">
        <w:rPr>
          <w:color w:val="222222"/>
          <w:sz w:val="24"/>
          <w:szCs w:val="24"/>
          <w:bdr w:val="none" w:sz="0" w:space="0" w:color="auto" w:frame="1"/>
        </w:rPr>
        <w:t xml:space="preserve"> используемых в песнях и этюдах</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73898" cy="1848970"/>
            <wp:effectExtent l="0" t="0" r="0" b="0"/>
            <wp:docPr id="170" name="Рисунок 170" descr="как играть 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как играть арпеджио на гитар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511" cy="185694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lastRenderedPageBreak/>
        <w:t>Для закрепления пройденной информации предлагаем поиграть распространённые паттерны. Обратите внимание, что в каждом из них используется определённая техника игры пальцами.</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Восходящие паттерны</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507952" cy="396688"/>
            <wp:effectExtent l="0" t="0" r="0" b="3810"/>
            <wp:docPr id="169" name="Рисунок 169" descr="https://pereborom.ru/wp-content/uploads/2018/07/Voshodyashhie-patterny-obloz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pereborom.ru/wp-content/uploads/2018/07/Voshodyashhie-patterny-oblozhk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7017" cy="460719"/>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34866" cy="1183342"/>
            <wp:effectExtent l="0" t="0" r="0" b="0"/>
            <wp:docPr id="168" name="Рисунок 168" descr="арпеджио аккордов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арпеджио аккордов на гитар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457" cy="1219850"/>
                    </a:xfrm>
                    <a:prstGeom prst="rect">
                      <a:avLst/>
                    </a:prstGeom>
                    <a:noFill/>
                    <a:ln>
                      <a:noFill/>
                    </a:ln>
                  </pic:spPr>
                </pic:pic>
              </a:graphicData>
            </a:graphic>
          </wp:inline>
        </w:drawing>
      </w: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79128" cy="1190064"/>
            <wp:effectExtent l="0" t="0" r="0" b="0"/>
            <wp:docPr id="167" name="Рисунок 167" descr="арпеджио аккордов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арпеджио аккордов на гитар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847" cy="1213895"/>
                    </a:xfrm>
                    <a:prstGeom prst="rect">
                      <a:avLst/>
                    </a:prstGeom>
                    <a:noFill/>
                    <a:ln>
                      <a:noFill/>
                    </a:ln>
                  </pic:spPr>
                </pic:pic>
              </a:graphicData>
            </a:graphic>
          </wp:inline>
        </w:drawing>
      </w: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32425" cy="1204982"/>
            <wp:effectExtent l="0" t="0" r="0" b="0"/>
            <wp:docPr id="166" name="Рисунок 166" descr="арпеджио аккордов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арпеджио аккордов на гитар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0864" cy="1215726"/>
                    </a:xfrm>
                    <a:prstGeom prst="rect">
                      <a:avLst/>
                    </a:prstGeom>
                    <a:noFill/>
                    <a:ln>
                      <a:noFill/>
                    </a:ln>
                  </pic:spPr>
                </pic:pic>
              </a:graphicData>
            </a:graphic>
          </wp:inline>
        </w:drawing>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Нисходящие паттерны</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25953" cy="390783"/>
            <wp:effectExtent l="0" t="0" r="3810" b="9525"/>
            <wp:docPr id="165" name="Рисунок 165" descr="https://pereborom.ru/wp-content/uploads/2018/07/Nishodyashhie-patterny-obloz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pereborom.ru/wp-content/uploads/2018/07/Nishodyashhie-patterny-oblozhk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9761" cy="45659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32235" cy="1290918"/>
            <wp:effectExtent l="0" t="0" r="0" b="5080"/>
            <wp:docPr id="164" name="Рисунок 164"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арпеджио на гитар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1590" cy="1324034"/>
                    </a:xfrm>
                    <a:prstGeom prst="rect">
                      <a:avLst/>
                    </a:prstGeom>
                    <a:noFill/>
                    <a:ln>
                      <a:noFill/>
                    </a:ln>
                  </pic:spPr>
                </pic:pic>
              </a:graphicData>
            </a:graphic>
          </wp:inline>
        </w:drawing>
      </w: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lastRenderedPageBreak/>
        <w:drawing>
          <wp:inline distT="0" distB="0" distL="0" distR="0">
            <wp:extent cx="5470300" cy="1210235"/>
            <wp:effectExtent l="0" t="0" r="0" b="9525"/>
            <wp:docPr id="163" name="Рисунок 163" descr="https://pereborom.ru/wp-content/uploads/2018/07/Nishodyashhie-patter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pereborom.ru/wp-content/uploads/2018/07/Nishodyashhie-patterny-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891" cy="1222313"/>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52595" cy="1246173"/>
            <wp:effectExtent l="0" t="0" r="0" b="0"/>
            <wp:docPr id="162" name="Рисунок 162" descr="https://pereborom.ru/wp-content/uploads/2018/07/Nishodyashhie-patter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pereborom.ru/wp-content/uploads/2018/07/Nishodyashhie-patterny-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854" cy="125354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Полные паттерны</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507973" cy="396689"/>
            <wp:effectExtent l="0" t="0" r="0" b="3810"/>
            <wp:docPr id="161" name="Рисунок 161"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арпеджио на гитар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4079" cy="429538"/>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26021" cy="1223682"/>
            <wp:effectExtent l="0" t="0" r="8255" b="0"/>
            <wp:docPr id="160" name="Рисунок 160" descr="https://pereborom.ru/wp-content/uploads/2018/07/Polnye-patter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pereborom.ru/wp-content/uploads/2018/07/Polnye-patterny-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843" cy="1240643"/>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04678" cy="1166877"/>
            <wp:effectExtent l="0" t="0" r="0" b="0"/>
            <wp:docPr id="159" name="Рисунок 159" descr="https://pereborom.ru/wp-content/uploads/2018/07/Polnye-patter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pereborom.ru/wp-content/uploads/2018/07/Polnye-patterny-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1518" cy="1174981"/>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jc w:val="both"/>
        <w:textAlignment w:val="baseline"/>
        <w:rPr>
          <w:color w:val="333333"/>
        </w:rPr>
      </w:pPr>
      <w:r w:rsidRPr="0006294A">
        <w:rPr>
          <w:color w:val="333333"/>
        </w:rPr>
        <w:t> </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06935" cy="1167373"/>
            <wp:effectExtent l="0" t="0" r="8255" b="0"/>
            <wp:docPr id="158" name="Рисунок 158" descr="https://pereborom.ru/wp-content/uploads/2018/07/Polnye-patter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pereborom.ru/wp-content/uploads/2018/07/Polnye-patterny-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182" cy="1177546"/>
                    </a:xfrm>
                    <a:prstGeom prst="rect">
                      <a:avLst/>
                    </a:prstGeom>
                    <a:noFill/>
                    <a:ln>
                      <a:noFill/>
                    </a:ln>
                  </pic:spPr>
                </pic:pic>
              </a:graphicData>
            </a:graphic>
          </wp:inline>
        </w:drawing>
      </w: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lastRenderedPageBreak/>
        <w:t>Ломаные паттерны</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83956" cy="387758"/>
            <wp:effectExtent l="0" t="0" r="0" b="0"/>
            <wp:docPr id="157" name="Рисунок 157" descr="https://pereborom.ru/wp-content/uploads/2018/07/Lomanye-patterny-obloz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pereborom.ru/wp-content/uploads/2018/07/Lomanye-patterny-oblozhk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9599" cy="418413"/>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79133" cy="1190065"/>
            <wp:effectExtent l="0" t="0" r="0" b="0"/>
            <wp:docPr id="156" name="Рисунок 156"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арпеджио на гитар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9326" cy="1221081"/>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05530" cy="1245061"/>
            <wp:effectExtent l="0" t="0" r="5080" b="0"/>
            <wp:docPr id="155" name="Рисунок 155"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арпеджио на гитар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480" cy="1258639"/>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37916" cy="1252521"/>
            <wp:effectExtent l="0" t="0" r="0" b="5080"/>
            <wp:docPr id="154" name="Рисунок 154"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арпеджио на гитар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6868" cy="1268403"/>
                    </a:xfrm>
                    <a:prstGeom prst="rect">
                      <a:avLst/>
                    </a:prstGeom>
                    <a:noFill/>
                    <a:ln>
                      <a:noFill/>
                    </a:ln>
                  </pic:spPr>
                </pic:pic>
              </a:graphicData>
            </a:graphic>
          </wp:inline>
        </w:drawing>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Default="0006294A" w:rsidP="0006294A">
      <w:pPr>
        <w:pStyle w:val="2"/>
        <w:shd w:val="clear" w:color="auto" w:fill="FFFFFF"/>
        <w:spacing w:before="0" w:beforeAutospacing="0" w:after="0" w:afterAutospacing="0"/>
        <w:ind w:firstLine="426"/>
        <w:jc w:val="both"/>
        <w:textAlignment w:val="baseline"/>
        <w:rPr>
          <w:color w:val="222222"/>
          <w:sz w:val="24"/>
          <w:szCs w:val="24"/>
          <w:bdr w:val="none" w:sz="0" w:space="0" w:color="auto" w:frame="1"/>
        </w:rPr>
      </w:pPr>
      <w:r w:rsidRPr="0006294A">
        <w:rPr>
          <w:color w:val="222222"/>
          <w:sz w:val="24"/>
          <w:szCs w:val="24"/>
          <w:bdr w:val="none" w:sz="0" w:space="0" w:color="auto" w:frame="1"/>
        </w:rPr>
        <w:lastRenderedPageBreak/>
        <w:t>2 часть статьи. Арпеджио аккордов на гитаре. Аппликатуры всех тональностей</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593331" cy="1889312"/>
            <wp:effectExtent l="0" t="0" r="7620" b="0"/>
            <wp:docPr id="153" name="Рисунок 153" descr="арпеджио аккор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арпеджио аккордо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4801" cy="189318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Далее приводятся практические примеры, в которых поясняется теоретическая часть.</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Из чего состоит арпеджио?</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noProof/>
          <w:color w:val="333333"/>
          <w:bdr w:val="none" w:sz="0" w:space="0" w:color="auto" w:frame="1"/>
        </w:rPr>
        <w:drawing>
          <wp:inline distT="0" distB="0" distL="0" distR="0">
            <wp:extent cx="2379980" cy="1264285"/>
            <wp:effectExtent l="0" t="0" r="1270" b="0"/>
            <wp:docPr id="152" name="Рисунок 152" descr="https://pereborom.ru/wp-content/uploads/2018/07/Iz-chego-sostoit-arpedzh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pereborom.ru/wp-content/uploads/2018/07/Iz-chego-sostoit-arpedzh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9980" cy="1264285"/>
                    </a:xfrm>
                    <a:prstGeom prst="rect">
                      <a:avLst/>
                    </a:prstGeom>
                    <a:noFill/>
                    <a:ln>
                      <a:noFill/>
                    </a:ln>
                  </pic:spPr>
                </pic:pic>
              </a:graphicData>
            </a:graphic>
          </wp:inline>
        </w:drawing>
      </w:r>
      <w:r w:rsidRPr="0006294A">
        <w:rPr>
          <w:color w:val="333333"/>
          <w:bdr w:val="none" w:sz="0" w:space="0" w:color="auto" w:frame="1"/>
        </w:rPr>
        <w:t>Как уже упоминалось ранее, арпеджио аккордов на гитаре</w:t>
      </w:r>
      <w:r w:rsidRPr="0006294A">
        <w:rPr>
          <w:color w:val="333333"/>
        </w:rPr>
        <w:t> </w:t>
      </w:r>
      <w:r w:rsidRPr="0006294A">
        <w:rPr>
          <w:color w:val="333333"/>
          <w:bdr w:val="none" w:sz="0" w:space="0" w:color="auto" w:frame="1"/>
        </w:rPr>
        <w:t xml:space="preserve">состоит из основных звуков аккорда. Причём они могут играться в разной последовательности.  Опора идёт на устойчивые тоны (тоника (бас), терция, квинта – тоника (повторение в верхнем регистре) – 1-3-5-7). Соответственно, в </w:t>
      </w:r>
      <w:proofErr w:type="spellStart"/>
      <w:r w:rsidRPr="0006294A">
        <w:rPr>
          <w:color w:val="333333"/>
          <w:bdr w:val="none" w:sz="0" w:space="0" w:color="auto" w:frame="1"/>
        </w:rPr>
        <w:t>Cmin</w:t>
      </w:r>
      <w:proofErr w:type="spellEnd"/>
      <w:r w:rsidRPr="0006294A">
        <w:rPr>
          <w:color w:val="333333"/>
          <w:bdr w:val="none" w:sz="0" w:space="0" w:color="auto" w:frame="1"/>
        </w:rPr>
        <w:t xml:space="preserve"> — 1– 3b (в данном случае ми-бемоль)-5-7. То есть вы строите арпеджио, исходя из звуков аккорда.</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В какой-то степени аппликатуры арпеджио по своему построению напоминают </w:t>
      </w:r>
      <w:hyperlink r:id="rId36" w:history="1">
        <w:r w:rsidRPr="0006294A">
          <w:rPr>
            <w:rStyle w:val="a4"/>
            <w:color w:val="E54E53"/>
            <w:u w:val="none"/>
            <w:bdr w:val="none" w:sz="0" w:space="0" w:color="auto" w:frame="1"/>
          </w:rPr>
          <w:t>боксы пентатоники</w:t>
        </w:r>
      </w:hyperlink>
      <w:r w:rsidRPr="0006294A">
        <w:rPr>
          <w:color w:val="333333"/>
          <w:bdr w:val="none" w:sz="0" w:space="0" w:color="auto" w:frame="1"/>
        </w:rPr>
        <w:t>.  В отличии от гамм, которые могут содержать дополнительную ноту (например, «блюзовая нота» в блюзовых гаммах), арпеджио содержат только звуки, изначально входящие в аккорд. Сначала узнаём тоническую нотку на 6 или 5 струне, затем отстраиваем гармонию на соседних ладах и струнах, чтобы не совершать неудобные скачки по грифу.</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Обозначение аппликатур</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 xml:space="preserve">Теперь рассмотрим теоретическую часть на практике. Ниже можно ознакомится </w:t>
      </w:r>
      <w:proofErr w:type="gramStart"/>
      <w:r w:rsidRPr="0006294A">
        <w:rPr>
          <w:color w:val="333333"/>
          <w:bdr w:val="none" w:sz="0" w:space="0" w:color="auto" w:frame="1"/>
        </w:rPr>
        <w:t>с обозначениями</w:t>
      </w:r>
      <w:proofErr w:type="gramEnd"/>
      <w:r w:rsidRPr="0006294A">
        <w:rPr>
          <w:color w:val="333333"/>
          <w:bdr w:val="none" w:sz="0" w:space="0" w:color="auto" w:frame="1"/>
        </w:rPr>
        <w:t xml:space="preserve"> которые используются в аппликатурах.</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4759960" cy="2104390"/>
            <wp:effectExtent l="0" t="0" r="2540" b="0"/>
            <wp:docPr id="151" name="Рисунок 151" descr="https://pereborom.ru/wp-content/uploads/2018/07/Arpedzhio-na-gitare-Do-mazho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pereborom.ru/wp-content/uploads/2018/07/Arpedzhio-na-gitare-Do-mazhor-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9960" cy="210439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lastRenderedPageBreak/>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Для чего они нужны? Применимость на практике</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noProof/>
          <w:color w:val="333333"/>
          <w:bdr w:val="none" w:sz="0" w:space="0" w:color="auto" w:frame="1"/>
        </w:rPr>
        <w:drawing>
          <wp:inline distT="0" distB="0" distL="0" distR="0">
            <wp:extent cx="2857500" cy="1902460"/>
            <wp:effectExtent l="0" t="0" r="0" b="2540"/>
            <wp:docPr id="150" name="Рисунок 150" descr="арпеджио до маж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арпеджио до мажо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902460"/>
                    </a:xfrm>
                    <a:prstGeom prst="rect">
                      <a:avLst/>
                    </a:prstGeom>
                    <a:noFill/>
                    <a:ln>
                      <a:noFill/>
                    </a:ln>
                  </pic:spPr>
                </pic:pic>
              </a:graphicData>
            </a:graphic>
          </wp:inline>
        </w:drawing>
      </w:r>
      <w:r w:rsidRPr="0006294A">
        <w:rPr>
          <w:color w:val="333333"/>
          <w:bdr w:val="none" w:sz="0" w:space="0" w:color="auto" w:frame="1"/>
        </w:rPr>
        <w:t>Знание арпеджио позволяет музыканту лучше ориентироваться на грифе. Благодаря изучению этого приёма можно выучить не только расположение нот, но и узнать на какие ступени опираться при игре, а какие использовать как добавочные и переходные.</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Из этого следует то, что гитарист начинает импровизировать. Важный момент, который используется в джазовой, классической и рок-музыке – арпеджио являются связующим элементом между основными импровизационными партиями. Как и у </w:t>
      </w:r>
      <w:hyperlink r:id="rId39" w:history="1">
        <w:r w:rsidRPr="0006294A">
          <w:rPr>
            <w:rStyle w:val="a4"/>
            <w:color w:val="E54E53"/>
            <w:u w:val="none"/>
            <w:bdr w:val="none" w:sz="0" w:space="0" w:color="auto" w:frame="1"/>
          </w:rPr>
          <w:t>гаммы на гитаре</w:t>
        </w:r>
      </w:hyperlink>
      <w:r w:rsidRPr="0006294A">
        <w:rPr>
          <w:color w:val="333333"/>
          <w:bdr w:val="none" w:sz="0" w:space="0" w:color="auto" w:frame="1"/>
        </w:rPr>
        <w:t>, у арпеджио существует 5 основных и 1 открытая позиция.</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 xml:space="preserve">С помощью этого упражнения можно лучше понять построение мелодии. Многие гитарные композиторы вроде Стива </w:t>
      </w:r>
      <w:proofErr w:type="spellStart"/>
      <w:r w:rsidRPr="0006294A">
        <w:rPr>
          <w:color w:val="333333"/>
          <w:bdr w:val="none" w:sz="0" w:space="0" w:color="auto" w:frame="1"/>
        </w:rPr>
        <w:t>Вая</w:t>
      </w:r>
      <w:proofErr w:type="spellEnd"/>
      <w:r w:rsidRPr="0006294A">
        <w:rPr>
          <w:color w:val="333333"/>
          <w:bdr w:val="none" w:sz="0" w:space="0" w:color="auto" w:frame="1"/>
        </w:rPr>
        <w:t xml:space="preserve"> и Джо </w:t>
      </w:r>
      <w:proofErr w:type="spellStart"/>
      <w:r w:rsidRPr="0006294A">
        <w:rPr>
          <w:color w:val="333333"/>
          <w:bdr w:val="none" w:sz="0" w:space="0" w:color="auto" w:frame="1"/>
        </w:rPr>
        <w:t>Сатриани</w:t>
      </w:r>
      <w:proofErr w:type="spellEnd"/>
      <w:r w:rsidRPr="0006294A">
        <w:rPr>
          <w:color w:val="333333"/>
          <w:bdr w:val="none" w:sz="0" w:space="0" w:color="auto" w:frame="1"/>
        </w:rPr>
        <w:t xml:space="preserve"> часто используют арпеджио для выстраивания основной мелодии своих треков.</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 xml:space="preserve">Кроме того, это является отличные тренажёром для развития пальцев правой руки. Играя приём с разной скоростью и в разных темпах, можно натренировать от простых приёмов вроде хаммер-он и </w:t>
      </w:r>
      <w:proofErr w:type="spellStart"/>
      <w:r w:rsidRPr="0006294A">
        <w:rPr>
          <w:color w:val="333333"/>
          <w:bdr w:val="none" w:sz="0" w:space="0" w:color="auto" w:frame="1"/>
        </w:rPr>
        <w:t>пулл-офф</w:t>
      </w:r>
      <w:proofErr w:type="spellEnd"/>
      <w:r w:rsidRPr="0006294A">
        <w:rPr>
          <w:color w:val="333333"/>
          <w:bdr w:val="none" w:sz="0" w:space="0" w:color="auto" w:frame="1"/>
        </w:rPr>
        <w:t xml:space="preserve"> до сложных техник беглого исполнения, вроде </w:t>
      </w:r>
      <w:proofErr w:type="spellStart"/>
      <w:r w:rsidRPr="0006294A">
        <w:rPr>
          <w:color w:val="333333"/>
          <w:bdr w:val="none" w:sz="0" w:space="0" w:color="auto" w:frame="1"/>
        </w:rPr>
        <w:t>шреда</w:t>
      </w:r>
      <w:proofErr w:type="spellEnd"/>
      <w:r w:rsidRPr="0006294A">
        <w:rPr>
          <w:color w:val="333333"/>
          <w:bdr w:val="none" w:sz="0" w:space="0" w:color="auto" w:frame="1"/>
        </w:rPr>
        <w:t>.</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Основные 6 передвижных позиций аппликатур, которые используются во всех тональностях и представлены ниже</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2857500" cy="1607185"/>
            <wp:effectExtent l="0" t="0" r="0" b="0"/>
            <wp:docPr id="149" name="Рисунок 149" descr="https://pereborom.ru/wp-content/uploads/2018/07/Osnovnye-6-peredvizhnyh-pozitsij-applik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pereborom.ru/wp-content/uploads/2018/07/Osnovnye-6-peredvizhnyh-pozitsij-applikatu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607185"/>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color w:val="333333"/>
          <w:bdr w:val="none" w:sz="0" w:space="0" w:color="auto" w:frame="1"/>
        </w:rPr>
        <w:t xml:space="preserve">Как играть арпеджио на гитаре? Также, как и у пентатоники у </w:t>
      </w:r>
      <w:proofErr w:type="spellStart"/>
      <w:r w:rsidRPr="0006294A">
        <w:rPr>
          <w:color w:val="333333"/>
          <w:bdr w:val="none" w:sz="0" w:space="0" w:color="auto" w:frame="1"/>
        </w:rPr>
        <w:t>arpeggio</w:t>
      </w:r>
      <w:proofErr w:type="spellEnd"/>
      <w:r w:rsidRPr="0006294A">
        <w:rPr>
          <w:color w:val="333333"/>
          <w:bdr w:val="none" w:sz="0" w:space="0" w:color="auto" w:frame="1"/>
        </w:rPr>
        <w:t xml:space="preserve"> существует пять основных позиций + 1 открытая. У исполняемого аккорда берутся его основные звуки (у </w:t>
      </w:r>
      <w:proofErr w:type="spellStart"/>
      <w:r w:rsidRPr="0006294A">
        <w:rPr>
          <w:color w:val="333333"/>
          <w:bdr w:val="none" w:sz="0" w:space="0" w:color="auto" w:frame="1"/>
        </w:rPr>
        <w:t>Cmajor</w:t>
      </w:r>
      <w:proofErr w:type="spellEnd"/>
      <w:r w:rsidRPr="0006294A">
        <w:rPr>
          <w:color w:val="333333"/>
          <w:bdr w:val="none" w:sz="0" w:space="0" w:color="auto" w:frame="1"/>
        </w:rPr>
        <w:t xml:space="preserve"> это до-ми-соль) и покрывают весь гриф (достаточно до 15 лада). Если визуализировать расположение нот на грифе, то можно опираться на основные звуки и строить аккорд в различных позициях. Следовательно, арпеджио аккорда также можно сыграть от разных позиций. Такое построение основывается на системе CAGED, которая помогает увидеть гармонии на протяжении всего грифа. Чтобы это было понятнее, ниже приводит пример на основе </w:t>
      </w:r>
      <w:proofErr w:type="spellStart"/>
      <w:r w:rsidRPr="0006294A">
        <w:rPr>
          <w:color w:val="333333"/>
          <w:bdr w:val="none" w:sz="0" w:space="0" w:color="auto" w:frame="1"/>
        </w:rPr>
        <w:t>Cmajor</w:t>
      </w:r>
      <w:proofErr w:type="spellEnd"/>
      <w:r w:rsidRPr="0006294A">
        <w:rPr>
          <w:color w:val="333333"/>
          <w:bdr w:val="none" w:sz="0" w:space="0" w:color="auto" w:frame="1"/>
        </w:rPr>
        <w:t>.</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lastRenderedPageBreak/>
        <w:t xml:space="preserve">Арпеджио аккорда До-мажор. Примеры аппликатур с </w:t>
      </w:r>
      <w:proofErr w:type="spellStart"/>
      <w:r w:rsidRPr="0006294A">
        <w:rPr>
          <w:color w:val="222222"/>
          <w:sz w:val="24"/>
          <w:szCs w:val="24"/>
          <w:bdr w:val="none" w:sz="0" w:space="0" w:color="auto" w:frame="1"/>
        </w:rPr>
        <w:t>табами</w:t>
      </w:r>
      <w:proofErr w:type="spellEnd"/>
      <w:r w:rsidRPr="0006294A">
        <w:rPr>
          <w:color w:val="222222"/>
          <w:sz w:val="24"/>
          <w:szCs w:val="24"/>
          <w:bdr w:val="none" w:sz="0" w:space="0" w:color="auto" w:frame="1"/>
        </w:rPr>
        <w:t xml:space="preserve"> и аудио фрагментами</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250777" cy="1773604"/>
            <wp:effectExtent l="0" t="0" r="7620" b="0"/>
            <wp:docPr id="148" name="Рисунок 148" descr="арпеджио до маж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арпеджио до мажо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4486" cy="1788368"/>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1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10742" cy="1687606"/>
            <wp:effectExtent l="0" t="0" r="4445" b="8255"/>
            <wp:docPr id="147" name="Рисунок 147"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Арпеджио на гитар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6380" cy="170528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668289" cy="1257300"/>
            <wp:effectExtent l="0" t="0" r="8890" b="0"/>
            <wp:docPr id="146" name="Рисунок 146"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Арпеджио на гитар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6791" cy="1279149"/>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2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11577" cy="1548952"/>
            <wp:effectExtent l="0" t="0" r="0" b="0"/>
            <wp:docPr id="145" name="Рисунок 145"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Арпеджио на гитар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51" cy="1567635"/>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lastRenderedPageBreak/>
        <w:drawing>
          <wp:inline distT="0" distB="0" distL="0" distR="0">
            <wp:extent cx="5404732" cy="1083746"/>
            <wp:effectExtent l="0" t="0" r="5715" b="2540"/>
            <wp:docPr id="144" name="Рисунок 144" descr="Арпеджио на гит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Арпеджио на гитар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1311" cy="1097096"/>
                    </a:xfrm>
                    <a:prstGeom prst="rect">
                      <a:avLst/>
                    </a:prstGeom>
                    <a:noFill/>
                    <a:ln>
                      <a:noFill/>
                    </a:ln>
                  </pic:spPr>
                </pic:pic>
              </a:graphicData>
            </a:graphic>
          </wp:inline>
        </w:drawing>
      </w: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3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08744" cy="1519518"/>
            <wp:effectExtent l="0" t="0" r="6350" b="5080"/>
            <wp:docPr id="143" name="Рисунок 143" descr="https://pereborom.ru/wp-content/uploads/2018/07/Arpedzhio-na-gitare-Do-mazh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pereborom.ru/wp-content/uploads/2018/07/Arpedzhio-na-gitare-Do-mazhor-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362" cy="1544883"/>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72766" cy="1023998"/>
            <wp:effectExtent l="0" t="0" r="0" b="5080"/>
            <wp:docPr id="142" name="Рисунок 142" descr="https://pereborom.ru/wp-content/uploads/2018/07/Arpedzhio-na-git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pereborom.ru/wp-content/uploads/2018/07/Arpedzhio-na-gitar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5713" cy="1052616"/>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4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170095" cy="1479833"/>
            <wp:effectExtent l="0" t="0" r="0" b="6350"/>
            <wp:docPr id="141" name="Рисунок 141" descr="https://pereborom.ru/wp-content/uploads/2018/07/Arpedzhio-na-gitare-Do-mazh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pereborom.ru/wp-content/uploads/2018/07/Arpedzhio-na-gitare-Do-mazhor-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9214" cy="1488168"/>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66042" cy="1032492"/>
            <wp:effectExtent l="0" t="0" r="1905" b="0"/>
            <wp:docPr id="140" name="Рисунок 140" descr="https://pereborom.ru/wp-content/uploads/2018/07/Arpedzhio-na-gita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pereborom.ru/wp-content/uploads/2018/07/Arpedzhio-na-gitare-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550" cy="1099267"/>
                    </a:xfrm>
                    <a:prstGeom prst="rect">
                      <a:avLst/>
                    </a:prstGeom>
                    <a:noFill/>
                    <a:ln>
                      <a:noFill/>
                    </a:ln>
                  </pic:spPr>
                </pic:pic>
              </a:graphicData>
            </a:graphic>
          </wp:inline>
        </w:drawing>
      </w: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5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lastRenderedPageBreak/>
        <w:drawing>
          <wp:inline distT="0" distB="0" distL="0" distR="0">
            <wp:extent cx="5223883" cy="1495228"/>
            <wp:effectExtent l="0" t="0" r="0" b="0"/>
            <wp:docPr id="139" name="Рисунок 139" descr="https://pereborom.ru/wp-content/uploads/2018/07/Arpedzhio-na-gitare-Do-mazho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pereborom.ru/wp-content/uploads/2018/07/Arpedzhio-na-gitare-Do-mazhor-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1743" cy="1508927"/>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58625" cy="1074446"/>
            <wp:effectExtent l="0" t="0" r="8890" b="0"/>
            <wp:docPr id="138" name="Рисунок 138" descr="https://pereborom.ru/wp-content/uploads/2018/07/Arpedzhio-na-gita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pereborom.ru/wp-content/uploads/2018/07/Arpedzhio-na-gitare-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1028" cy="1088697"/>
                    </a:xfrm>
                    <a:prstGeom prst="rect">
                      <a:avLst/>
                    </a:prstGeom>
                    <a:noFill/>
                    <a:ln>
                      <a:noFill/>
                    </a:ln>
                  </pic:spPr>
                </pic:pic>
              </a:graphicData>
            </a:graphic>
          </wp:inline>
        </w:drawing>
      </w: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b w:val="0"/>
          <w:bCs w:val="0"/>
          <w:color w:val="222222"/>
          <w:sz w:val="24"/>
          <w:szCs w:val="24"/>
          <w:bdr w:val="none" w:sz="0" w:space="0" w:color="auto" w:frame="1"/>
        </w:rPr>
        <w:t>6 позиция</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250777" cy="1502926"/>
            <wp:effectExtent l="0" t="0" r="7620" b="2540"/>
            <wp:docPr id="137" name="Рисунок 137" descr="https://pereborom.ru/wp-content/uploads/2018/07/Arpedzhio-na-gitare-Do-mazho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pereborom.ru/wp-content/uploads/2018/07/Arpedzhio-na-gitare-Do-mazhor-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2191" cy="1517642"/>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68373" cy="1129553"/>
            <wp:effectExtent l="0" t="0" r="0" b="0"/>
            <wp:docPr id="136" name="Рисунок 136" descr="https://pereborom.ru/wp-content/uploads/2018/07/Arpedzhio-na-gita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pereborom.ru/wp-content/uploads/2018/07/Arpedzhio-na-gitare-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2607" cy="1161412"/>
                    </a:xfrm>
                    <a:prstGeom prst="rect">
                      <a:avLst/>
                    </a:prstGeom>
                    <a:noFill/>
                    <a:ln>
                      <a:noFill/>
                    </a:ln>
                  </pic:spPr>
                </pic:pic>
              </a:graphicData>
            </a:graphic>
          </wp:inline>
        </w:drawing>
      </w:r>
      <w:r w:rsidRPr="0006294A">
        <w:rPr>
          <w:color w:val="333333"/>
        </w:rPr>
        <w:t> </w:t>
      </w: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Аппликатуры для других мажорных аккордов</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Ре мажор — D</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547673" cy="2191871"/>
            <wp:effectExtent l="0" t="0" r="0" b="0"/>
            <wp:docPr id="135" name="Рисунок 135" descr="https://pereborom.ru/wp-content/uploads/2018/07/Arpedzhio-Re-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pereborom.ru/wp-content/uploads/2018/07/Arpedzhio-Re-mazho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490" cy="2209183"/>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lastRenderedPageBreak/>
        <w:t>Ми мажор — E</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237330" cy="2069255"/>
            <wp:effectExtent l="0" t="0" r="1905" b="7620"/>
            <wp:docPr id="134" name="Рисунок 134" descr="https://pereborom.ru/wp-content/uploads/2018/07/Arpedzhio-Mi-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pereborom.ru/wp-content/uploads/2018/07/Arpedzhio-Mi-mazho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2933" cy="2079371"/>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Фа мажор — F</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244054" cy="2071912"/>
            <wp:effectExtent l="0" t="0" r="0" b="5080"/>
            <wp:docPr id="133" name="Рисунок 133" descr="https://pereborom.ru/wp-content/uploads/2018/07/Arpedzhio-Fa-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pereborom.ru/wp-content/uploads/2018/07/Arpedzhio-Fa-mazho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1852" cy="2078944"/>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Соль мажор – G</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258379" cy="2077571"/>
            <wp:effectExtent l="0" t="0" r="0" b="0"/>
            <wp:docPr id="132" name="Рисунок 132" descr="https://pereborom.ru/wp-content/uploads/2018/07/Arpedzhio-Sol-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pereborom.ru/wp-content/uploads/2018/07/Arpedzhio-Sol-mazho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5642" cy="2100195"/>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Ля мажор — A</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lastRenderedPageBreak/>
        <w:drawing>
          <wp:inline distT="0" distB="0" distL="0" distR="0">
            <wp:extent cx="5309427" cy="2097741"/>
            <wp:effectExtent l="0" t="0" r="5715" b="0"/>
            <wp:docPr id="131" name="Рисунок 131" descr="https://pereborom.ru/wp-content/uploads/2018/07/Arpedzhio-Lya-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pereborom.ru/wp-content/uploads/2018/07/Arpedzhio-Lya-mazho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8776" cy="212119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Си мажор – B</w:t>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09428" cy="2097741"/>
            <wp:effectExtent l="0" t="0" r="5715" b="0"/>
            <wp:docPr id="130" name="Рисунок 130" descr="https://pereborom.ru/wp-content/uploads/2018/07/Arpedzhio-Si-maz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pereborom.ru/wp-content/uploads/2018/07/Arpedzhio-Si-mazho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255" cy="2115057"/>
                    </a:xfrm>
                    <a:prstGeom prst="rect">
                      <a:avLst/>
                    </a:prstGeom>
                    <a:noFill/>
                    <a:ln>
                      <a:noFill/>
                    </a:ln>
                  </pic:spPr>
                </pic:pic>
              </a:graphicData>
            </a:graphic>
          </wp:inline>
        </w:drawing>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Арпеджио Минорных аккордов</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proofErr w:type="gramStart"/>
      <w:r w:rsidRPr="0006294A">
        <w:rPr>
          <w:color w:val="222222"/>
          <w:sz w:val="24"/>
          <w:szCs w:val="24"/>
          <w:bdr w:val="none" w:sz="0" w:space="0" w:color="auto" w:frame="1"/>
        </w:rPr>
        <w:t>До минор</w:t>
      </w:r>
      <w:proofErr w:type="gramEnd"/>
      <w:r w:rsidRPr="0006294A">
        <w:rPr>
          <w:color w:val="222222"/>
          <w:sz w:val="24"/>
          <w:szCs w:val="24"/>
          <w:bdr w:val="none" w:sz="0" w:space="0" w:color="auto" w:frame="1"/>
        </w:rPr>
        <w:t xml:space="preserve"> — </w:t>
      </w:r>
      <w:proofErr w:type="spellStart"/>
      <w:r w:rsidRPr="0006294A">
        <w:rPr>
          <w:color w:val="222222"/>
          <w:sz w:val="24"/>
          <w:szCs w:val="24"/>
          <w:bdr w:val="none" w:sz="0" w:space="0" w:color="auto" w:frame="1"/>
        </w:rPr>
        <w:t>Cm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394513" cy="2131358"/>
            <wp:effectExtent l="0" t="0" r="0" b="2540"/>
            <wp:docPr id="129" name="Рисунок 129" descr="https://pereborom.ru/wp-content/uploads/2018/07/Arpedzhio-Do-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pereborom.ru/wp-content/uploads/2018/07/Arpedzhio-Do-mino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1240" cy="2157722"/>
                    </a:xfrm>
                    <a:prstGeom prst="rect">
                      <a:avLst/>
                    </a:prstGeom>
                    <a:noFill/>
                    <a:ln>
                      <a:noFill/>
                    </a:ln>
                  </pic:spPr>
                </pic:pic>
              </a:graphicData>
            </a:graphic>
          </wp:inline>
        </w:drawing>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 xml:space="preserve">Ре минор — </w:t>
      </w:r>
      <w:proofErr w:type="spellStart"/>
      <w:r w:rsidRPr="0006294A">
        <w:rPr>
          <w:color w:val="222222"/>
          <w:sz w:val="24"/>
          <w:szCs w:val="24"/>
          <w:bdr w:val="none" w:sz="0" w:space="0" w:color="auto" w:frame="1"/>
        </w:rPr>
        <w:t>Dm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lastRenderedPageBreak/>
        <w:drawing>
          <wp:inline distT="0" distB="0" distL="0" distR="0">
            <wp:extent cx="5398695" cy="2133010"/>
            <wp:effectExtent l="0" t="0" r="0" b="635"/>
            <wp:docPr id="128" name="Рисунок 128" descr="https://pereborom.ru/wp-content/uploads/2018/07/Arpedzhio-Re-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ereborom.ru/wp-content/uploads/2018/07/Arpedzhio-Re-mino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8130" cy="2140689"/>
                    </a:xfrm>
                    <a:prstGeom prst="rect">
                      <a:avLst/>
                    </a:prstGeom>
                    <a:noFill/>
                    <a:ln>
                      <a:noFill/>
                    </a:ln>
                  </pic:spPr>
                </pic:pic>
              </a:graphicData>
            </a:graphic>
          </wp:inline>
        </w:drawing>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 xml:space="preserve">Ми минор — </w:t>
      </w:r>
      <w:proofErr w:type="spellStart"/>
      <w:r w:rsidRPr="0006294A">
        <w:rPr>
          <w:color w:val="222222"/>
          <w:sz w:val="24"/>
          <w:szCs w:val="24"/>
          <w:bdr w:val="none" w:sz="0" w:space="0" w:color="auto" w:frame="1"/>
        </w:rPr>
        <w:t>Em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05418" cy="2135666"/>
            <wp:effectExtent l="0" t="0" r="5080" b="0"/>
            <wp:docPr id="127" name="Рисунок 127" descr="https://pereborom.ru/wp-content/uploads/2018/07/Arpedzhio-Mi-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pereborom.ru/wp-content/uploads/2018/07/Arpedzhio-Mi-mino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0223" cy="2141515"/>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 xml:space="preserve">Фа минор — </w:t>
      </w:r>
      <w:proofErr w:type="spellStart"/>
      <w:r w:rsidRPr="0006294A">
        <w:rPr>
          <w:color w:val="222222"/>
          <w:sz w:val="24"/>
          <w:szCs w:val="24"/>
          <w:bdr w:val="none" w:sz="0" w:space="0" w:color="auto" w:frame="1"/>
        </w:rPr>
        <w:t>Fm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28551" cy="2144806"/>
            <wp:effectExtent l="0" t="0" r="1270" b="8255"/>
            <wp:docPr id="126" name="Рисунок 126" descr="https://pereborom.ru/wp-content/uploads/2018/07/Arpedzhio-Fa-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ereborom.ru/wp-content/uploads/2018/07/Arpedzhio-Fa-mino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3235" cy="216246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lastRenderedPageBreak/>
        <w:t xml:space="preserve">Соль минор — </w:t>
      </w:r>
      <w:proofErr w:type="spellStart"/>
      <w:r w:rsidRPr="0006294A">
        <w:rPr>
          <w:color w:val="222222"/>
          <w:sz w:val="24"/>
          <w:szCs w:val="24"/>
          <w:bdr w:val="none" w:sz="0" w:space="0" w:color="auto" w:frame="1"/>
        </w:rPr>
        <w:t>Gm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45760" cy="2151605"/>
            <wp:effectExtent l="0" t="0" r="2540" b="1270"/>
            <wp:docPr id="125" name="Рисунок 125" descr="https://pereborom.ru/wp-content/uploads/2018/07/Arpedzhio-Sol-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pereborom.ru/wp-content/uploads/2018/07/Arpedzhio-Sol-minor.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3235" cy="2162460"/>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 xml:space="preserve">Ля минор — </w:t>
      </w:r>
      <w:proofErr w:type="spellStart"/>
      <w:r w:rsidRPr="0006294A">
        <w:rPr>
          <w:color w:val="222222"/>
          <w:sz w:val="24"/>
          <w:szCs w:val="24"/>
          <w:bdr w:val="none" w:sz="0" w:space="0" w:color="auto" w:frame="1"/>
        </w:rPr>
        <w:t>Am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59207" cy="2156918"/>
            <wp:effectExtent l="0" t="0" r="8255" b="0"/>
            <wp:docPr id="124" name="Рисунок 124" descr="https://pereborom.ru/wp-content/uploads/2018/07/Arpedzhio-Lya-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ereborom.ru/wp-content/uploads/2018/07/Arpedzhio-Lya-mino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8836" cy="2168624"/>
                    </a:xfrm>
                    <a:prstGeom prst="rect">
                      <a:avLst/>
                    </a:prstGeom>
                    <a:noFill/>
                    <a:ln>
                      <a:noFill/>
                    </a:ln>
                  </pic:spPr>
                </pic:pic>
              </a:graphicData>
            </a:graphic>
          </wp:inline>
        </w:drawing>
      </w: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Pr="0006294A" w:rsidRDefault="0006294A" w:rsidP="0006294A">
      <w:pPr>
        <w:pStyle w:val="3"/>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t xml:space="preserve">Си минор – </w:t>
      </w:r>
      <w:proofErr w:type="spellStart"/>
      <w:r w:rsidRPr="0006294A">
        <w:rPr>
          <w:color w:val="222222"/>
          <w:sz w:val="24"/>
          <w:szCs w:val="24"/>
          <w:bdr w:val="none" w:sz="0" w:space="0" w:color="auto" w:frame="1"/>
        </w:rPr>
        <w:t>Bm</w:t>
      </w:r>
      <w:proofErr w:type="spellEnd"/>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noProof/>
          <w:color w:val="333333"/>
        </w:rPr>
        <w:drawing>
          <wp:inline distT="0" distB="0" distL="0" distR="0">
            <wp:extent cx="5428548" cy="2144805"/>
            <wp:effectExtent l="0" t="0" r="1270" b="8255"/>
            <wp:docPr id="123" name="Рисунок 123" descr="https://pereborom.ru/wp-content/uploads/2018/07/Arpedzhio-Si-m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pereborom.ru/wp-content/uploads/2018/07/Arpedzhio-Si-mino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0835" cy="2153611"/>
                    </a:xfrm>
                    <a:prstGeom prst="rect">
                      <a:avLst/>
                    </a:prstGeom>
                    <a:noFill/>
                    <a:ln>
                      <a:noFill/>
                    </a:ln>
                  </pic:spPr>
                </pic:pic>
              </a:graphicData>
            </a:graphic>
          </wp:inline>
        </w:drawing>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r w:rsidRPr="0006294A">
        <w:rPr>
          <w:color w:val="333333"/>
        </w:rPr>
        <w:t> </w:t>
      </w:r>
    </w:p>
    <w:p w:rsid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a3"/>
        <w:shd w:val="clear" w:color="auto" w:fill="FFFFFF"/>
        <w:spacing w:before="0" w:beforeAutospacing="0" w:after="300" w:afterAutospacing="0"/>
        <w:ind w:firstLine="426"/>
        <w:jc w:val="both"/>
        <w:textAlignment w:val="baseline"/>
        <w:rPr>
          <w:color w:val="333333"/>
        </w:rPr>
      </w:pPr>
    </w:p>
    <w:p w:rsidR="0006294A" w:rsidRPr="0006294A" w:rsidRDefault="0006294A" w:rsidP="0006294A">
      <w:pPr>
        <w:pStyle w:val="2"/>
        <w:shd w:val="clear" w:color="auto" w:fill="FFFFFF"/>
        <w:spacing w:before="0" w:beforeAutospacing="0" w:after="0" w:afterAutospacing="0"/>
        <w:ind w:firstLine="426"/>
        <w:jc w:val="both"/>
        <w:textAlignment w:val="baseline"/>
        <w:rPr>
          <w:color w:val="222222"/>
          <w:sz w:val="24"/>
          <w:szCs w:val="24"/>
        </w:rPr>
      </w:pPr>
      <w:r w:rsidRPr="0006294A">
        <w:rPr>
          <w:color w:val="222222"/>
          <w:sz w:val="24"/>
          <w:szCs w:val="24"/>
          <w:bdr w:val="none" w:sz="0" w:space="0" w:color="auto" w:frame="1"/>
        </w:rPr>
        <w:lastRenderedPageBreak/>
        <w:t>Заключение</w:t>
      </w:r>
    </w:p>
    <w:p w:rsidR="0006294A" w:rsidRPr="0006294A" w:rsidRDefault="0006294A" w:rsidP="0006294A">
      <w:pPr>
        <w:pStyle w:val="a3"/>
        <w:shd w:val="clear" w:color="auto" w:fill="FFFFFF"/>
        <w:spacing w:before="0" w:beforeAutospacing="0" w:after="0" w:afterAutospacing="0"/>
        <w:ind w:firstLine="426"/>
        <w:jc w:val="both"/>
        <w:textAlignment w:val="baseline"/>
        <w:rPr>
          <w:color w:val="333333"/>
        </w:rPr>
      </w:pPr>
      <w:r w:rsidRPr="0006294A">
        <w:rPr>
          <w:noProof/>
          <w:color w:val="333333"/>
          <w:bdr w:val="none" w:sz="0" w:space="0" w:color="auto" w:frame="1"/>
        </w:rPr>
        <w:drawing>
          <wp:inline distT="0" distB="0" distL="0" distR="0">
            <wp:extent cx="955040" cy="887730"/>
            <wp:effectExtent l="0" t="0" r="0" b="7620"/>
            <wp:docPr id="122" name="Рисунок 122" descr="https://pereborom.ru/wp-content/uploads/2018/04/Zaklyuche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pereborom.ru/wp-content/uploads/2018/04/Zaklyuchenie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5040" cy="887730"/>
                    </a:xfrm>
                    <a:prstGeom prst="rect">
                      <a:avLst/>
                    </a:prstGeom>
                    <a:noFill/>
                    <a:ln>
                      <a:noFill/>
                    </a:ln>
                  </pic:spPr>
                </pic:pic>
              </a:graphicData>
            </a:graphic>
          </wp:inline>
        </w:drawing>
      </w:r>
      <w:r w:rsidRPr="0006294A">
        <w:rPr>
          <w:color w:val="333333"/>
          <w:bdr w:val="none" w:sz="0" w:space="0" w:color="auto" w:frame="1"/>
        </w:rPr>
        <w:t>Изучение арпеджированных аккордов подразумевает и изучение теории музыки. Необходимо знание устойчивых и неустойчивых тонов. Дальше только дело практики. Благодаря игре можно разучить разные </w:t>
      </w:r>
      <w:hyperlink r:id="rId68" w:history="1">
        <w:r w:rsidRPr="0006294A">
          <w:rPr>
            <w:rStyle w:val="a4"/>
            <w:color w:val="E54E53"/>
            <w:u w:val="none"/>
            <w:bdr w:val="none" w:sz="0" w:space="0" w:color="auto" w:frame="1"/>
          </w:rPr>
          <w:t>виды переборов</w:t>
        </w:r>
      </w:hyperlink>
      <w:r w:rsidRPr="0006294A">
        <w:rPr>
          <w:color w:val="333333"/>
          <w:bdr w:val="none" w:sz="0" w:space="0" w:color="auto" w:frame="1"/>
        </w:rPr>
        <w:t>, а также начать импровизировать в рамках заданной аккордовой прогрессии.</w:t>
      </w:r>
    </w:p>
    <w:p w:rsidR="00FC083A" w:rsidRPr="0006294A" w:rsidRDefault="00FC083A" w:rsidP="0006294A">
      <w:pPr>
        <w:ind w:firstLine="426"/>
        <w:jc w:val="both"/>
        <w:rPr>
          <w:rFonts w:ascii="Times New Roman" w:hAnsi="Times New Roman" w:cs="Times New Roman"/>
          <w:sz w:val="24"/>
          <w:szCs w:val="24"/>
        </w:rPr>
      </w:pPr>
    </w:p>
    <w:sectPr w:rsidR="00FC083A" w:rsidRPr="000629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00E01"/>
    <w:multiLevelType w:val="multilevel"/>
    <w:tmpl w:val="C018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0E6AB4"/>
    <w:multiLevelType w:val="multilevel"/>
    <w:tmpl w:val="9AE24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2640AF"/>
    <w:multiLevelType w:val="multilevel"/>
    <w:tmpl w:val="95EE3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6503A6"/>
    <w:multiLevelType w:val="multilevel"/>
    <w:tmpl w:val="6AE8D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E666D5"/>
    <w:multiLevelType w:val="multilevel"/>
    <w:tmpl w:val="6F1E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5F71BA"/>
    <w:multiLevelType w:val="multilevel"/>
    <w:tmpl w:val="66C63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718"/>
    <w:rsid w:val="0006294A"/>
    <w:rsid w:val="00334FDD"/>
    <w:rsid w:val="00367111"/>
    <w:rsid w:val="004B3D55"/>
    <w:rsid w:val="004F7E48"/>
    <w:rsid w:val="00535961"/>
    <w:rsid w:val="005E7521"/>
    <w:rsid w:val="006238A8"/>
    <w:rsid w:val="00B01EE8"/>
    <w:rsid w:val="00D30718"/>
    <w:rsid w:val="00D967A4"/>
    <w:rsid w:val="00E81B39"/>
    <w:rsid w:val="00FC0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BD58"/>
  <w15:chartTrackingRefBased/>
  <w15:docId w15:val="{513AD8BB-5483-49E4-A1FE-2105A43A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01E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01E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1E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01EE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01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1EE8"/>
    <w:rPr>
      <w:color w:val="0000FF"/>
      <w:u w:val="single"/>
    </w:rPr>
  </w:style>
  <w:style w:type="character" w:styleId="a5">
    <w:name w:val="Strong"/>
    <w:basedOn w:val="a0"/>
    <w:uiPriority w:val="22"/>
    <w:qFormat/>
    <w:rsid w:val="00535961"/>
    <w:rPr>
      <w:b/>
      <w:bCs/>
    </w:rPr>
  </w:style>
  <w:style w:type="character" w:customStyle="1" w:styleId="mejs-offscreen">
    <w:name w:val="mejs-offscreen"/>
    <w:basedOn w:val="a0"/>
    <w:rsid w:val="004F7E48"/>
  </w:style>
  <w:style w:type="character" w:customStyle="1" w:styleId="mejs-currenttime">
    <w:name w:val="mejs-currenttime"/>
    <w:basedOn w:val="a0"/>
    <w:rsid w:val="004F7E48"/>
  </w:style>
  <w:style w:type="character" w:customStyle="1" w:styleId="mejs-duration">
    <w:name w:val="mejs-duration"/>
    <w:basedOn w:val="a0"/>
    <w:rsid w:val="004F7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8217">
      <w:bodyDiv w:val="1"/>
      <w:marLeft w:val="0"/>
      <w:marRight w:val="0"/>
      <w:marTop w:val="0"/>
      <w:marBottom w:val="0"/>
      <w:divBdr>
        <w:top w:val="none" w:sz="0" w:space="0" w:color="auto"/>
        <w:left w:val="none" w:sz="0" w:space="0" w:color="auto"/>
        <w:bottom w:val="none" w:sz="0" w:space="0" w:color="auto"/>
        <w:right w:val="none" w:sz="0" w:space="0" w:color="auto"/>
      </w:divBdr>
      <w:divsChild>
        <w:div w:id="250360088">
          <w:blockQuote w:val="1"/>
          <w:marLeft w:val="0"/>
          <w:marRight w:val="0"/>
          <w:marTop w:val="0"/>
          <w:marBottom w:val="300"/>
          <w:divBdr>
            <w:top w:val="none" w:sz="0" w:space="8" w:color="auto"/>
            <w:left w:val="single" w:sz="36" w:space="15" w:color="E54E53"/>
            <w:bottom w:val="none" w:sz="0" w:space="8" w:color="auto"/>
            <w:right w:val="none" w:sz="0" w:space="15" w:color="auto"/>
          </w:divBdr>
        </w:div>
        <w:div w:id="258106749">
          <w:blockQuote w:val="1"/>
          <w:marLeft w:val="0"/>
          <w:marRight w:val="0"/>
          <w:marTop w:val="0"/>
          <w:marBottom w:val="300"/>
          <w:divBdr>
            <w:top w:val="none" w:sz="0" w:space="8" w:color="auto"/>
            <w:left w:val="single" w:sz="36" w:space="15" w:color="E54E53"/>
            <w:bottom w:val="none" w:sz="0" w:space="8" w:color="auto"/>
            <w:right w:val="none" w:sz="0" w:space="15" w:color="auto"/>
          </w:divBdr>
        </w:div>
        <w:div w:id="123349293">
          <w:blockQuote w:val="1"/>
          <w:marLeft w:val="0"/>
          <w:marRight w:val="0"/>
          <w:marTop w:val="0"/>
          <w:marBottom w:val="300"/>
          <w:divBdr>
            <w:top w:val="none" w:sz="0" w:space="8" w:color="auto"/>
            <w:left w:val="single" w:sz="36" w:space="15" w:color="E54E53"/>
            <w:bottom w:val="none" w:sz="0" w:space="8" w:color="auto"/>
            <w:right w:val="none" w:sz="0" w:space="15" w:color="auto"/>
          </w:divBdr>
        </w:div>
        <w:div w:id="742139340">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 w:id="210381350">
      <w:bodyDiv w:val="1"/>
      <w:marLeft w:val="0"/>
      <w:marRight w:val="0"/>
      <w:marTop w:val="0"/>
      <w:marBottom w:val="0"/>
      <w:divBdr>
        <w:top w:val="none" w:sz="0" w:space="0" w:color="auto"/>
        <w:left w:val="none" w:sz="0" w:space="0" w:color="auto"/>
        <w:bottom w:val="none" w:sz="0" w:space="0" w:color="auto"/>
        <w:right w:val="none" w:sz="0" w:space="0" w:color="auto"/>
      </w:divBdr>
      <w:divsChild>
        <w:div w:id="371619397">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 w:id="211314175">
      <w:bodyDiv w:val="1"/>
      <w:marLeft w:val="0"/>
      <w:marRight w:val="0"/>
      <w:marTop w:val="0"/>
      <w:marBottom w:val="0"/>
      <w:divBdr>
        <w:top w:val="none" w:sz="0" w:space="0" w:color="auto"/>
        <w:left w:val="none" w:sz="0" w:space="0" w:color="auto"/>
        <w:bottom w:val="none" w:sz="0" w:space="0" w:color="auto"/>
        <w:right w:val="none" w:sz="0" w:space="0" w:color="auto"/>
      </w:divBdr>
      <w:divsChild>
        <w:div w:id="908269360">
          <w:marLeft w:val="0"/>
          <w:marRight w:val="0"/>
          <w:marTop w:val="0"/>
          <w:marBottom w:val="0"/>
          <w:divBdr>
            <w:top w:val="none" w:sz="0" w:space="0" w:color="auto"/>
            <w:left w:val="none" w:sz="0" w:space="0" w:color="auto"/>
            <w:bottom w:val="none" w:sz="0" w:space="0" w:color="auto"/>
            <w:right w:val="none" w:sz="0" w:space="0" w:color="auto"/>
          </w:divBdr>
          <w:divsChild>
            <w:div w:id="622225453">
              <w:marLeft w:val="0"/>
              <w:marRight w:val="0"/>
              <w:marTop w:val="0"/>
              <w:marBottom w:val="0"/>
              <w:divBdr>
                <w:top w:val="none" w:sz="0" w:space="0" w:color="auto"/>
                <w:left w:val="none" w:sz="0" w:space="0" w:color="auto"/>
                <w:bottom w:val="none" w:sz="0" w:space="0" w:color="auto"/>
                <w:right w:val="none" w:sz="0" w:space="0" w:color="auto"/>
              </w:divBdr>
            </w:div>
          </w:divsChild>
        </w:div>
        <w:div w:id="1104497030">
          <w:marLeft w:val="0"/>
          <w:marRight w:val="0"/>
          <w:marTop w:val="0"/>
          <w:marBottom w:val="0"/>
          <w:divBdr>
            <w:top w:val="none" w:sz="0" w:space="0" w:color="auto"/>
            <w:left w:val="none" w:sz="0" w:space="0" w:color="auto"/>
            <w:bottom w:val="none" w:sz="0" w:space="0" w:color="auto"/>
            <w:right w:val="none" w:sz="0" w:space="0" w:color="auto"/>
          </w:divBdr>
          <w:divsChild>
            <w:div w:id="747581829">
              <w:marLeft w:val="0"/>
              <w:marRight w:val="0"/>
              <w:marTop w:val="0"/>
              <w:marBottom w:val="0"/>
              <w:divBdr>
                <w:top w:val="none" w:sz="0" w:space="0" w:color="auto"/>
                <w:left w:val="none" w:sz="0" w:space="0" w:color="auto"/>
                <w:bottom w:val="none" w:sz="0" w:space="0" w:color="auto"/>
                <w:right w:val="none" w:sz="0" w:space="0" w:color="auto"/>
              </w:divBdr>
            </w:div>
          </w:divsChild>
        </w:div>
        <w:div w:id="1616478178">
          <w:marLeft w:val="0"/>
          <w:marRight w:val="0"/>
          <w:marTop w:val="0"/>
          <w:marBottom w:val="0"/>
          <w:divBdr>
            <w:top w:val="none" w:sz="0" w:space="0" w:color="auto"/>
            <w:left w:val="none" w:sz="0" w:space="0" w:color="auto"/>
            <w:bottom w:val="none" w:sz="0" w:space="0" w:color="auto"/>
            <w:right w:val="none" w:sz="0" w:space="0" w:color="auto"/>
          </w:divBdr>
          <w:divsChild>
            <w:div w:id="1020354336">
              <w:marLeft w:val="0"/>
              <w:marRight w:val="0"/>
              <w:marTop w:val="0"/>
              <w:marBottom w:val="0"/>
              <w:divBdr>
                <w:top w:val="none" w:sz="0" w:space="0" w:color="auto"/>
                <w:left w:val="none" w:sz="0" w:space="0" w:color="auto"/>
                <w:bottom w:val="none" w:sz="0" w:space="0" w:color="auto"/>
                <w:right w:val="none" w:sz="0" w:space="0" w:color="auto"/>
              </w:divBdr>
            </w:div>
          </w:divsChild>
        </w:div>
        <w:div w:id="1104881248">
          <w:marLeft w:val="0"/>
          <w:marRight w:val="0"/>
          <w:marTop w:val="0"/>
          <w:marBottom w:val="0"/>
          <w:divBdr>
            <w:top w:val="none" w:sz="0" w:space="0" w:color="auto"/>
            <w:left w:val="none" w:sz="0" w:space="0" w:color="auto"/>
            <w:bottom w:val="none" w:sz="0" w:space="0" w:color="auto"/>
            <w:right w:val="none" w:sz="0" w:space="0" w:color="auto"/>
          </w:divBdr>
          <w:divsChild>
            <w:div w:id="23791678">
              <w:marLeft w:val="0"/>
              <w:marRight w:val="0"/>
              <w:marTop w:val="0"/>
              <w:marBottom w:val="0"/>
              <w:divBdr>
                <w:top w:val="none" w:sz="0" w:space="0" w:color="auto"/>
                <w:left w:val="none" w:sz="0" w:space="0" w:color="auto"/>
                <w:bottom w:val="none" w:sz="0" w:space="0" w:color="auto"/>
                <w:right w:val="none" w:sz="0" w:space="0" w:color="auto"/>
              </w:divBdr>
            </w:div>
          </w:divsChild>
        </w:div>
        <w:div w:id="1052344118">
          <w:marLeft w:val="0"/>
          <w:marRight w:val="0"/>
          <w:marTop w:val="0"/>
          <w:marBottom w:val="0"/>
          <w:divBdr>
            <w:top w:val="none" w:sz="0" w:space="0" w:color="auto"/>
            <w:left w:val="none" w:sz="0" w:space="0" w:color="auto"/>
            <w:bottom w:val="none" w:sz="0" w:space="0" w:color="auto"/>
            <w:right w:val="none" w:sz="0" w:space="0" w:color="auto"/>
          </w:divBdr>
          <w:divsChild>
            <w:div w:id="734275735">
              <w:marLeft w:val="0"/>
              <w:marRight w:val="0"/>
              <w:marTop w:val="0"/>
              <w:marBottom w:val="0"/>
              <w:divBdr>
                <w:top w:val="none" w:sz="0" w:space="0" w:color="auto"/>
                <w:left w:val="none" w:sz="0" w:space="0" w:color="auto"/>
                <w:bottom w:val="none" w:sz="0" w:space="0" w:color="auto"/>
                <w:right w:val="none" w:sz="0" w:space="0" w:color="auto"/>
              </w:divBdr>
            </w:div>
          </w:divsChild>
        </w:div>
        <w:div w:id="513500685">
          <w:marLeft w:val="0"/>
          <w:marRight w:val="0"/>
          <w:marTop w:val="0"/>
          <w:marBottom w:val="0"/>
          <w:divBdr>
            <w:top w:val="none" w:sz="0" w:space="0" w:color="auto"/>
            <w:left w:val="none" w:sz="0" w:space="0" w:color="auto"/>
            <w:bottom w:val="none" w:sz="0" w:space="0" w:color="auto"/>
            <w:right w:val="none" w:sz="0" w:space="0" w:color="auto"/>
          </w:divBdr>
          <w:divsChild>
            <w:div w:id="741561664">
              <w:marLeft w:val="0"/>
              <w:marRight w:val="0"/>
              <w:marTop w:val="0"/>
              <w:marBottom w:val="0"/>
              <w:divBdr>
                <w:top w:val="none" w:sz="0" w:space="0" w:color="auto"/>
                <w:left w:val="none" w:sz="0" w:space="0" w:color="auto"/>
                <w:bottom w:val="none" w:sz="0" w:space="0" w:color="auto"/>
                <w:right w:val="none" w:sz="0" w:space="0" w:color="auto"/>
              </w:divBdr>
            </w:div>
          </w:divsChild>
        </w:div>
        <w:div w:id="1517379455">
          <w:marLeft w:val="0"/>
          <w:marRight w:val="0"/>
          <w:marTop w:val="0"/>
          <w:marBottom w:val="0"/>
          <w:divBdr>
            <w:top w:val="none" w:sz="0" w:space="0" w:color="auto"/>
            <w:left w:val="none" w:sz="0" w:space="0" w:color="auto"/>
            <w:bottom w:val="none" w:sz="0" w:space="0" w:color="auto"/>
            <w:right w:val="none" w:sz="0" w:space="0" w:color="auto"/>
          </w:divBdr>
          <w:divsChild>
            <w:div w:id="1599865945">
              <w:marLeft w:val="0"/>
              <w:marRight w:val="0"/>
              <w:marTop w:val="0"/>
              <w:marBottom w:val="0"/>
              <w:divBdr>
                <w:top w:val="none" w:sz="0" w:space="0" w:color="auto"/>
                <w:left w:val="none" w:sz="0" w:space="0" w:color="auto"/>
                <w:bottom w:val="none" w:sz="0" w:space="0" w:color="auto"/>
                <w:right w:val="none" w:sz="0" w:space="0" w:color="auto"/>
              </w:divBdr>
            </w:div>
          </w:divsChild>
        </w:div>
        <w:div w:id="1520315714">
          <w:marLeft w:val="0"/>
          <w:marRight w:val="0"/>
          <w:marTop w:val="0"/>
          <w:marBottom w:val="0"/>
          <w:divBdr>
            <w:top w:val="none" w:sz="0" w:space="0" w:color="auto"/>
            <w:left w:val="none" w:sz="0" w:space="0" w:color="auto"/>
            <w:bottom w:val="none" w:sz="0" w:space="0" w:color="auto"/>
            <w:right w:val="none" w:sz="0" w:space="0" w:color="auto"/>
          </w:divBdr>
          <w:divsChild>
            <w:div w:id="738790273">
              <w:marLeft w:val="0"/>
              <w:marRight w:val="0"/>
              <w:marTop w:val="0"/>
              <w:marBottom w:val="0"/>
              <w:divBdr>
                <w:top w:val="none" w:sz="0" w:space="0" w:color="auto"/>
                <w:left w:val="none" w:sz="0" w:space="0" w:color="auto"/>
                <w:bottom w:val="none" w:sz="0" w:space="0" w:color="auto"/>
                <w:right w:val="none" w:sz="0" w:space="0" w:color="auto"/>
              </w:divBdr>
            </w:div>
          </w:divsChild>
        </w:div>
        <w:div w:id="1786270119">
          <w:marLeft w:val="0"/>
          <w:marRight w:val="0"/>
          <w:marTop w:val="0"/>
          <w:marBottom w:val="0"/>
          <w:divBdr>
            <w:top w:val="none" w:sz="0" w:space="0" w:color="auto"/>
            <w:left w:val="none" w:sz="0" w:space="0" w:color="auto"/>
            <w:bottom w:val="none" w:sz="0" w:space="0" w:color="auto"/>
            <w:right w:val="none" w:sz="0" w:space="0" w:color="auto"/>
          </w:divBdr>
          <w:divsChild>
            <w:div w:id="866793899">
              <w:marLeft w:val="0"/>
              <w:marRight w:val="0"/>
              <w:marTop w:val="0"/>
              <w:marBottom w:val="0"/>
              <w:divBdr>
                <w:top w:val="none" w:sz="0" w:space="0" w:color="auto"/>
                <w:left w:val="none" w:sz="0" w:space="0" w:color="auto"/>
                <w:bottom w:val="none" w:sz="0" w:space="0" w:color="auto"/>
                <w:right w:val="none" w:sz="0" w:space="0" w:color="auto"/>
              </w:divBdr>
            </w:div>
          </w:divsChild>
        </w:div>
        <w:div w:id="1738243310">
          <w:marLeft w:val="0"/>
          <w:marRight w:val="0"/>
          <w:marTop w:val="0"/>
          <w:marBottom w:val="0"/>
          <w:divBdr>
            <w:top w:val="none" w:sz="0" w:space="0" w:color="auto"/>
            <w:left w:val="none" w:sz="0" w:space="0" w:color="auto"/>
            <w:bottom w:val="none" w:sz="0" w:space="0" w:color="auto"/>
            <w:right w:val="none" w:sz="0" w:space="0" w:color="auto"/>
          </w:divBdr>
          <w:divsChild>
            <w:div w:id="1903372433">
              <w:marLeft w:val="0"/>
              <w:marRight w:val="0"/>
              <w:marTop w:val="0"/>
              <w:marBottom w:val="0"/>
              <w:divBdr>
                <w:top w:val="none" w:sz="0" w:space="0" w:color="auto"/>
                <w:left w:val="none" w:sz="0" w:space="0" w:color="auto"/>
                <w:bottom w:val="none" w:sz="0" w:space="0" w:color="auto"/>
                <w:right w:val="none" w:sz="0" w:space="0" w:color="auto"/>
              </w:divBdr>
            </w:div>
          </w:divsChild>
        </w:div>
        <w:div w:id="995845264">
          <w:marLeft w:val="0"/>
          <w:marRight w:val="0"/>
          <w:marTop w:val="0"/>
          <w:marBottom w:val="0"/>
          <w:divBdr>
            <w:top w:val="none" w:sz="0" w:space="0" w:color="auto"/>
            <w:left w:val="none" w:sz="0" w:space="0" w:color="auto"/>
            <w:bottom w:val="none" w:sz="0" w:space="0" w:color="auto"/>
            <w:right w:val="none" w:sz="0" w:space="0" w:color="auto"/>
          </w:divBdr>
          <w:divsChild>
            <w:div w:id="1648775816">
              <w:marLeft w:val="0"/>
              <w:marRight w:val="0"/>
              <w:marTop w:val="0"/>
              <w:marBottom w:val="0"/>
              <w:divBdr>
                <w:top w:val="none" w:sz="0" w:space="0" w:color="auto"/>
                <w:left w:val="none" w:sz="0" w:space="0" w:color="auto"/>
                <w:bottom w:val="none" w:sz="0" w:space="0" w:color="auto"/>
                <w:right w:val="none" w:sz="0" w:space="0" w:color="auto"/>
              </w:divBdr>
            </w:div>
          </w:divsChild>
        </w:div>
        <w:div w:id="847404137">
          <w:marLeft w:val="0"/>
          <w:marRight w:val="0"/>
          <w:marTop w:val="0"/>
          <w:marBottom w:val="0"/>
          <w:divBdr>
            <w:top w:val="none" w:sz="0" w:space="0" w:color="auto"/>
            <w:left w:val="none" w:sz="0" w:space="0" w:color="auto"/>
            <w:bottom w:val="none" w:sz="0" w:space="0" w:color="auto"/>
            <w:right w:val="none" w:sz="0" w:space="0" w:color="auto"/>
          </w:divBdr>
          <w:divsChild>
            <w:div w:id="1042367691">
              <w:marLeft w:val="0"/>
              <w:marRight w:val="0"/>
              <w:marTop w:val="0"/>
              <w:marBottom w:val="0"/>
              <w:divBdr>
                <w:top w:val="none" w:sz="0" w:space="0" w:color="auto"/>
                <w:left w:val="none" w:sz="0" w:space="0" w:color="auto"/>
                <w:bottom w:val="none" w:sz="0" w:space="0" w:color="auto"/>
                <w:right w:val="none" w:sz="0" w:space="0" w:color="auto"/>
              </w:divBdr>
            </w:div>
          </w:divsChild>
        </w:div>
        <w:div w:id="800070947">
          <w:marLeft w:val="0"/>
          <w:marRight w:val="0"/>
          <w:marTop w:val="0"/>
          <w:marBottom w:val="0"/>
          <w:divBdr>
            <w:top w:val="none" w:sz="0" w:space="0" w:color="auto"/>
            <w:left w:val="none" w:sz="0" w:space="0" w:color="auto"/>
            <w:bottom w:val="none" w:sz="0" w:space="0" w:color="auto"/>
            <w:right w:val="none" w:sz="0" w:space="0" w:color="auto"/>
          </w:divBdr>
          <w:divsChild>
            <w:div w:id="810169412">
              <w:marLeft w:val="0"/>
              <w:marRight w:val="0"/>
              <w:marTop w:val="0"/>
              <w:marBottom w:val="0"/>
              <w:divBdr>
                <w:top w:val="none" w:sz="0" w:space="0" w:color="auto"/>
                <w:left w:val="none" w:sz="0" w:space="0" w:color="auto"/>
                <w:bottom w:val="none" w:sz="0" w:space="0" w:color="auto"/>
                <w:right w:val="none" w:sz="0" w:space="0" w:color="auto"/>
              </w:divBdr>
            </w:div>
          </w:divsChild>
        </w:div>
        <w:div w:id="517626368">
          <w:marLeft w:val="0"/>
          <w:marRight w:val="0"/>
          <w:marTop w:val="0"/>
          <w:marBottom w:val="0"/>
          <w:divBdr>
            <w:top w:val="none" w:sz="0" w:space="0" w:color="auto"/>
            <w:left w:val="none" w:sz="0" w:space="0" w:color="auto"/>
            <w:bottom w:val="none" w:sz="0" w:space="0" w:color="auto"/>
            <w:right w:val="none" w:sz="0" w:space="0" w:color="auto"/>
          </w:divBdr>
          <w:divsChild>
            <w:div w:id="923223559">
              <w:marLeft w:val="0"/>
              <w:marRight w:val="0"/>
              <w:marTop w:val="0"/>
              <w:marBottom w:val="0"/>
              <w:divBdr>
                <w:top w:val="none" w:sz="0" w:space="0" w:color="auto"/>
                <w:left w:val="none" w:sz="0" w:space="0" w:color="auto"/>
                <w:bottom w:val="none" w:sz="0" w:space="0" w:color="auto"/>
                <w:right w:val="none" w:sz="0" w:space="0" w:color="auto"/>
              </w:divBdr>
            </w:div>
          </w:divsChild>
        </w:div>
        <w:div w:id="485438619">
          <w:marLeft w:val="0"/>
          <w:marRight w:val="0"/>
          <w:marTop w:val="0"/>
          <w:marBottom w:val="0"/>
          <w:divBdr>
            <w:top w:val="none" w:sz="0" w:space="0" w:color="auto"/>
            <w:left w:val="none" w:sz="0" w:space="0" w:color="auto"/>
            <w:bottom w:val="none" w:sz="0" w:space="0" w:color="auto"/>
            <w:right w:val="none" w:sz="0" w:space="0" w:color="auto"/>
          </w:divBdr>
          <w:divsChild>
            <w:div w:id="1077554130">
              <w:marLeft w:val="0"/>
              <w:marRight w:val="0"/>
              <w:marTop w:val="0"/>
              <w:marBottom w:val="0"/>
              <w:divBdr>
                <w:top w:val="none" w:sz="0" w:space="0" w:color="auto"/>
                <w:left w:val="none" w:sz="0" w:space="0" w:color="auto"/>
                <w:bottom w:val="none" w:sz="0" w:space="0" w:color="auto"/>
                <w:right w:val="none" w:sz="0" w:space="0" w:color="auto"/>
              </w:divBdr>
            </w:div>
          </w:divsChild>
        </w:div>
        <w:div w:id="948926994">
          <w:marLeft w:val="0"/>
          <w:marRight w:val="0"/>
          <w:marTop w:val="0"/>
          <w:marBottom w:val="0"/>
          <w:divBdr>
            <w:top w:val="none" w:sz="0" w:space="0" w:color="auto"/>
            <w:left w:val="none" w:sz="0" w:space="0" w:color="auto"/>
            <w:bottom w:val="none" w:sz="0" w:space="0" w:color="auto"/>
            <w:right w:val="none" w:sz="0" w:space="0" w:color="auto"/>
          </w:divBdr>
          <w:divsChild>
            <w:div w:id="369038299">
              <w:marLeft w:val="0"/>
              <w:marRight w:val="0"/>
              <w:marTop w:val="0"/>
              <w:marBottom w:val="0"/>
              <w:divBdr>
                <w:top w:val="none" w:sz="0" w:space="0" w:color="auto"/>
                <w:left w:val="none" w:sz="0" w:space="0" w:color="auto"/>
                <w:bottom w:val="none" w:sz="0" w:space="0" w:color="auto"/>
                <w:right w:val="none" w:sz="0" w:space="0" w:color="auto"/>
              </w:divBdr>
            </w:div>
          </w:divsChild>
        </w:div>
        <w:div w:id="717777257">
          <w:marLeft w:val="0"/>
          <w:marRight w:val="0"/>
          <w:marTop w:val="0"/>
          <w:marBottom w:val="0"/>
          <w:divBdr>
            <w:top w:val="none" w:sz="0" w:space="0" w:color="auto"/>
            <w:left w:val="none" w:sz="0" w:space="0" w:color="auto"/>
            <w:bottom w:val="none" w:sz="0" w:space="0" w:color="auto"/>
            <w:right w:val="none" w:sz="0" w:space="0" w:color="auto"/>
          </w:divBdr>
          <w:divsChild>
            <w:div w:id="1111972925">
              <w:marLeft w:val="0"/>
              <w:marRight w:val="0"/>
              <w:marTop w:val="0"/>
              <w:marBottom w:val="0"/>
              <w:divBdr>
                <w:top w:val="none" w:sz="0" w:space="0" w:color="auto"/>
                <w:left w:val="none" w:sz="0" w:space="0" w:color="auto"/>
                <w:bottom w:val="none" w:sz="0" w:space="0" w:color="auto"/>
                <w:right w:val="none" w:sz="0" w:space="0" w:color="auto"/>
              </w:divBdr>
            </w:div>
          </w:divsChild>
        </w:div>
        <w:div w:id="1524325503">
          <w:marLeft w:val="0"/>
          <w:marRight w:val="0"/>
          <w:marTop w:val="0"/>
          <w:marBottom w:val="0"/>
          <w:divBdr>
            <w:top w:val="none" w:sz="0" w:space="0" w:color="auto"/>
            <w:left w:val="none" w:sz="0" w:space="0" w:color="auto"/>
            <w:bottom w:val="none" w:sz="0" w:space="0" w:color="auto"/>
            <w:right w:val="none" w:sz="0" w:space="0" w:color="auto"/>
          </w:divBdr>
          <w:divsChild>
            <w:div w:id="8764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4925">
      <w:bodyDiv w:val="1"/>
      <w:marLeft w:val="0"/>
      <w:marRight w:val="0"/>
      <w:marTop w:val="0"/>
      <w:marBottom w:val="0"/>
      <w:divBdr>
        <w:top w:val="none" w:sz="0" w:space="0" w:color="auto"/>
        <w:left w:val="none" w:sz="0" w:space="0" w:color="auto"/>
        <w:bottom w:val="none" w:sz="0" w:space="0" w:color="auto"/>
        <w:right w:val="none" w:sz="0" w:space="0" w:color="auto"/>
      </w:divBdr>
      <w:divsChild>
        <w:div w:id="2007633979">
          <w:blockQuote w:val="1"/>
          <w:marLeft w:val="0"/>
          <w:marRight w:val="0"/>
          <w:marTop w:val="0"/>
          <w:marBottom w:val="300"/>
          <w:divBdr>
            <w:top w:val="none" w:sz="0" w:space="8" w:color="auto"/>
            <w:left w:val="single" w:sz="36" w:space="15" w:color="E54E53"/>
            <w:bottom w:val="none" w:sz="0" w:space="8" w:color="auto"/>
            <w:right w:val="none" w:sz="0" w:space="15" w:color="auto"/>
          </w:divBdr>
        </w:div>
        <w:div w:id="699939012">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 w:id="545995956">
      <w:bodyDiv w:val="1"/>
      <w:marLeft w:val="0"/>
      <w:marRight w:val="0"/>
      <w:marTop w:val="0"/>
      <w:marBottom w:val="0"/>
      <w:divBdr>
        <w:top w:val="none" w:sz="0" w:space="0" w:color="auto"/>
        <w:left w:val="none" w:sz="0" w:space="0" w:color="auto"/>
        <w:bottom w:val="none" w:sz="0" w:space="0" w:color="auto"/>
        <w:right w:val="none" w:sz="0" w:space="0" w:color="auto"/>
      </w:divBdr>
    </w:div>
    <w:div w:id="548612695">
      <w:bodyDiv w:val="1"/>
      <w:marLeft w:val="0"/>
      <w:marRight w:val="0"/>
      <w:marTop w:val="0"/>
      <w:marBottom w:val="0"/>
      <w:divBdr>
        <w:top w:val="none" w:sz="0" w:space="0" w:color="auto"/>
        <w:left w:val="none" w:sz="0" w:space="0" w:color="auto"/>
        <w:bottom w:val="none" w:sz="0" w:space="0" w:color="auto"/>
        <w:right w:val="none" w:sz="0" w:space="0" w:color="auto"/>
      </w:divBdr>
      <w:divsChild>
        <w:div w:id="888804090">
          <w:blockQuote w:val="1"/>
          <w:marLeft w:val="0"/>
          <w:marRight w:val="0"/>
          <w:marTop w:val="0"/>
          <w:marBottom w:val="300"/>
          <w:divBdr>
            <w:top w:val="none" w:sz="0" w:space="8" w:color="auto"/>
            <w:left w:val="single" w:sz="36" w:space="15" w:color="E54E53"/>
            <w:bottom w:val="none" w:sz="0" w:space="8" w:color="auto"/>
            <w:right w:val="none" w:sz="0" w:space="15" w:color="auto"/>
          </w:divBdr>
        </w:div>
        <w:div w:id="1195388534">
          <w:marLeft w:val="0"/>
          <w:marRight w:val="0"/>
          <w:marTop w:val="0"/>
          <w:marBottom w:val="0"/>
          <w:divBdr>
            <w:top w:val="none" w:sz="0" w:space="0" w:color="auto"/>
            <w:left w:val="none" w:sz="0" w:space="0" w:color="auto"/>
            <w:bottom w:val="none" w:sz="0" w:space="0" w:color="auto"/>
            <w:right w:val="none" w:sz="0" w:space="0" w:color="auto"/>
          </w:divBdr>
          <w:divsChild>
            <w:div w:id="843589703">
              <w:marLeft w:val="0"/>
              <w:marRight w:val="0"/>
              <w:marTop w:val="0"/>
              <w:marBottom w:val="0"/>
              <w:divBdr>
                <w:top w:val="none" w:sz="0" w:space="0" w:color="auto"/>
                <w:left w:val="none" w:sz="0" w:space="0" w:color="auto"/>
                <w:bottom w:val="none" w:sz="0" w:space="0" w:color="auto"/>
                <w:right w:val="none" w:sz="0" w:space="0" w:color="auto"/>
              </w:divBdr>
            </w:div>
          </w:divsChild>
        </w:div>
        <w:div w:id="1624119419">
          <w:marLeft w:val="0"/>
          <w:marRight w:val="0"/>
          <w:marTop w:val="0"/>
          <w:marBottom w:val="0"/>
          <w:divBdr>
            <w:top w:val="none" w:sz="0" w:space="0" w:color="auto"/>
            <w:left w:val="none" w:sz="0" w:space="0" w:color="auto"/>
            <w:bottom w:val="none" w:sz="0" w:space="0" w:color="auto"/>
            <w:right w:val="none" w:sz="0" w:space="0" w:color="auto"/>
          </w:divBdr>
          <w:divsChild>
            <w:div w:id="807743253">
              <w:marLeft w:val="0"/>
              <w:marRight w:val="0"/>
              <w:marTop w:val="0"/>
              <w:marBottom w:val="0"/>
              <w:divBdr>
                <w:top w:val="none" w:sz="0" w:space="0" w:color="auto"/>
                <w:left w:val="none" w:sz="0" w:space="0" w:color="auto"/>
                <w:bottom w:val="none" w:sz="0" w:space="0" w:color="auto"/>
                <w:right w:val="none" w:sz="0" w:space="0" w:color="auto"/>
              </w:divBdr>
            </w:div>
          </w:divsChild>
        </w:div>
        <w:div w:id="1815290481">
          <w:marLeft w:val="0"/>
          <w:marRight w:val="0"/>
          <w:marTop w:val="0"/>
          <w:marBottom w:val="0"/>
          <w:divBdr>
            <w:top w:val="none" w:sz="0" w:space="0" w:color="auto"/>
            <w:left w:val="none" w:sz="0" w:space="0" w:color="auto"/>
            <w:bottom w:val="none" w:sz="0" w:space="0" w:color="auto"/>
            <w:right w:val="none" w:sz="0" w:space="0" w:color="auto"/>
          </w:divBdr>
          <w:divsChild>
            <w:div w:id="1898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0561">
      <w:bodyDiv w:val="1"/>
      <w:marLeft w:val="0"/>
      <w:marRight w:val="0"/>
      <w:marTop w:val="0"/>
      <w:marBottom w:val="0"/>
      <w:divBdr>
        <w:top w:val="none" w:sz="0" w:space="0" w:color="auto"/>
        <w:left w:val="none" w:sz="0" w:space="0" w:color="auto"/>
        <w:bottom w:val="none" w:sz="0" w:space="0" w:color="auto"/>
        <w:right w:val="none" w:sz="0" w:space="0" w:color="auto"/>
      </w:divBdr>
      <w:divsChild>
        <w:div w:id="939332433">
          <w:blockQuote w:val="1"/>
          <w:marLeft w:val="0"/>
          <w:marRight w:val="0"/>
          <w:marTop w:val="0"/>
          <w:marBottom w:val="300"/>
          <w:divBdr>
            <w:top w:val="none" w:sz="0" w:space="8" w:color="auto"/>
            <w:left w:val="single" w:sz="36" w:space="15" w:color="E54E53"/>
            <w:bottom w:val="none" w:sz="0" w:space="8" w:color="auto"/>
            <w:right w:val="none" w:sz="0" w:space="15" w:color="auto"/>
          </w:divBdr>
        </w:div>
        <w:div w:id="574822981">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 w:id="2043899262">
      <w:bodyDiv w:val="1"/>
      <w:marLeft w:val="0"/>
      <w:marRight w:val="0"/>
      <w:marTop w:val="0"/>
      <w:marBottom w:val="0"/>
      <w:divBdr>
        <w:top w:val="none" w:sz="0" w:space="0" w:color="auto"/>
        <w:left w:val="none" w:sz="0" w:space="0" w:color="auto"/>
        <w:bottom w:val="none" w:sz="0" w:space="0" w:color="auto"/>
        <w:right w:val="none" w:sz="0" w:space="0" w:color="auto"/>
      </w:divBdr>
      <w:divsChild>
        <w:div w:id="2129424075">
          <w:blockQuote w:val="1"/>
          <w:marLeft w:val="0"/>
          <w:marRight w:val="0"/>
          <w:marTop w:val="0"/>
          <w:marBottom w:val="300"/>
          <w:divBdr>
            <w:top w:val="none" w:sz="0" w:space="8" w:color="auto"/>
            <w:left w:val="single" w:sz="36" w:space="15" w:color="E54E53"/>
            <w:bottom w:val="none" w:sz="0" w:space="8" w:color="auto"/>
            <w:right w:val="none" w:sz="0" w:space="15" w:color="auto"/>
          </w:divBdr>
        </w:div>
        <w:div w:id="173499455">
          <w:blockQuote w:val="1"/>
          <w:marLeft w:val="0"/>
          <w:marRight w:val="0"/>
          <w:marTop w:val="0"/>
          <w:marBottom w:val="300"/>
          <w:divBdr>
            <w:top w:val="none" w:sz="0" w:space="8" w:color="auto"/>
            <w:left w:val="single" w:sz="36" w:space="15" w:color="E54E53"/>
            <w:bottom w:val="none" w:sz="0" w:space="8" w:color="auto"/>
            <w:right w:val="none" w:sz="0" w:space="15" w:color="auto"/>
          </w:divBdr>
        </w:div>
        <w:div w:id="1613439956">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 w:id="2083792045">
      <w:bodyDiv w:val="1"/>
      <w:marLeft w:val="0"/>
      <w:marRight w:val="0"/>
      <w:marTop w:val="0"/>
      <w:marBottom w:val="0"/>
      <w:divBdr>
        <w:top w:val="none" w:sz="0" w:space="0" w:color="auto"/>
        <w:left w:val="none" w:sz="0" w:space="0" w:color="auto"/>
        <w:bottom w:val="none" w:sz="0" w:space="0" w:color="auto"/>
        <w:right w:val="none" w:sz="0" w:space="0" w:color="auto"/>
      </w:divBdr>
      <w:divsChild>
        <w:div w:id="1825467263">
          <w:blockQuote w:val="1"/>
          <w:marLeft w:val="0"/>
          <w:marRight w:val="0"/>
          <w:marTop w:val="0"/>
          <w:marBottom w:val="300"/>
          <w:divBdr>
            <w:top w:val="none" w:sz="0" w:space="8" w:color="auto"/>
            <w:left w:val="single" w:sz="36" w:space="15" w:color="E54E53"/>
            <w:bottom w:val="none" w:sz="0" w:space="8" w:color="auto"/>
            <w:right w:val="none" w:sz="0" w:space="15"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hyperlink" Target="https://pereborom.ru/vidy-pereborov-na-gitare/" TargetMode="External"/><Relationship Id="rId7" Type="http://schemas.openxmlformats.org/officeDocument/2006/relationships/hyperlink" Target="https://pereborom.ru/akkompanement-na-gitare/"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image" Target="media/image1.jpeg"/><Relationship Id="rId61" Type="http://schemas.openxmlformats.org/officeDocument/2006/relationships/image" Target="media/image53.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pereborom.ru/pentatonika-na-gitare/" TargetMode="External"/><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s://pereborom.ru/gamma-do-mazhor-na-gitare/"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pereborom.ru/gammy-na-gitare-dlya-nachinayushhih/" TargetMode="External"/><Relationship Id="rId34" Type="http://schemas.openxmlformats.org/officeDocument/2006/relationships/image" Target="media/image28.jpe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1054</Words>
  <Characters>6010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2022-11-09T09:55:00Z</dcterms:created>
  <dcterms:modified xsi:type="dcterms:W3CDTF">2022-11-09T09:56:00Z</dcterms:modified>
</cp:coreProperties>
</file>